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23" w:rsidRPr="008E66DE" w:rsidRDefault="00D85C23" w:rsidP="00D85C23">
      <w:pPr>
        <w:jc w:val="center"/>
        <w:rPr>
          <w:rFonts w:ascii="Book Antiqua" w:hAnsi="Book Antiqua"/>
          <w:b/>
          <w:sz w:val="22"/>
          <w:szCs w:val="22"/>
        </w:rPr>
      </w:pPr>
      <w:r w:rsidRPr="008E66DE">
        <w:rPr>
          <w:rFonts w:ascii="Book Antiqua" w:hAnsi="Book Antiqua"/>
          <w:b/>
          <w:sz w:val="22"/>
          <w:szCs w:val="22"/>
        </w:rPr>
        <w:t xml:space="preserve">CONTRATO Nº </w:t>
      </w:r>
      <w:r w:rsidR="0020460F">
        <w:rPr>
          <w:rFonts w:ascii="Book Antiqua" w:hAnsi="Book Antiqua"/>
          <w:b/>
          <w:sz w:val="22"/>
          <w:szCs w:val="22"/>
        </w:rPr>
        <w:t>007</w:t>
      </w:r>
      <w:r w:rsidRPr="008E66DE">
        <w:rPr>
          <w:rFonts w:ascii="Book Antiqua" w:hAnsi="Book Antiqua"/>
          <w:b/>
          <w:sz w:val="22"/>
          <w:szCs w:val="22"/>
        </w:rPr>
        <w:t>/1</w:t>
      </w:r>
      <w:r w:rsidR="00350150" w:rsidRPr="008E66DE">
        <w:rPr>
          <w:rFonts w:ascii="Book Antiqua" w:hAnsi="Book Antiqua"/>
          <w:b/>
          <w:sz w:val="22"/>
          <w:szCs w:val="22"/>
        </w:rPr>
        <w:t>9</w:t>
      </w:r>
      <w:r w:rsidRPr="008E66DE">
        <w:rPr>
          <w:rFonts w:ascii="Book Antiqua" w:hAnsi="Book Antiqua"/>
          <w:b/>
          <w:sz w:val="22"/>
          <w:szCs w:val="22"/>
        </w:rPr>
        <w:t>/FITHA</w:t>
      </w:r>
    </w:p>
    <w:p w:rsidR="00285840" w:rsidRPr="008E66DE" w:rsidRDefault="00285840" w:rsidP="00575FFC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E44A3C" w:rsidRPr="008E66DE" w:rsidRDefault="00E44A3C" w:rsidP="00575FFC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A775C5" w:rsidRPr="008E66DE" w:rsidRDefault="00D85C23" w:rsidP="00D85C23">
      <w:pPr>
        <w:pStyle w:val="Recuodecorpodetexto2"/>
        <w:rPr>
          <w:rFonts w:ascii="Book Antiqua" w:hAnsi="Book Antiqua"/>
          <w:szCs w:val="22"/>
        </w:rPr>
      </w:pPr>
      <w:r w:rsidRPr="008E66DE">
        <w:rPr>
          <w:rFonts w:ascii="Book Antiqua" w:hAnsi="Book Antiqua"/>
          <w:szCs w:val="22"/>
        </w:rPr>
        <w:t>CONTRATO QUE ENTRE SI CELEBRAM O FUNDO PARA INFRAESTRUTURA DE TRANSPORTES E HABITAÇÃO - FITHA</w:t>
      </w:r>
      <w:r w:rsidR="008A25CA" w:rsidRPr="008E66DE">
        <w:rPr>
          <w:rFonts w:ascii="Book Antiqua" w:hAnsi="Book Antiqua"/>
          <w:szCs w:val="22"/>
        </w:rPr>
        <w:t xml:space="preserve"> </w:t>
      </w:r>
      <w:r w:rsidR="00EC5DC8" w:rsidRPr="008E66DE">
        <w:rPr>
          <w:rFonts w:ascii="Book Antiqua" w:hAnsi="Book Antiqua"/>
          <w:szCs w:val="22"/>
        </w:rPr>
        <w:t xml:space="preserve">E </w:t>
      </w:r>
      <w:r w:rsidR="00185182" w:rsidRPr="008E66DE">
        <w:rPr>
          <w:rFonts w:ascii="Book Antiqua" w:hAnsi="Book Antiqua"/>
          <w:szCs w:val="22"/>
        </w:rPr>
        <w:t>BURITI CAMINHÕES LTDA</w:t>
      </w:r>
      <w:r w:rsidR="00285840" w:rsidRPr="008E66DE">
        <w:rPr>
          <w:rFonts w:ascii="Book Antiqua" w:hAnsi="Book Antiqua"/>
          <w:szCs w:val="22"/>
        </w:rPr>
        <w:t xml:space="preserve">, PARA OS FINS QUE ESPECIFICAM.    </w:t>
      </w:r>
    </w:p>
    <w:p w:rsidR="00D85C23" w:rsidRPr="008E66DE" w:rsidRDefault="00D85C23" w:rsidP="00D85C23">
      <w:pPr>
        <w:pStyle w:val="Recuodecorpodetexto2"/>
        <w:rPr>
          <w:rFonts w:ascii="Book Antiqua" w:hAnsi="Book Antiqua"/>
          <w:szCs w:val="22"/>
        </w:rPr>
      </w:pPr>
    </w:p>
    <w:p w:rsidR="00E44A3C" w:rsidRPr="008E66DE" w:rsidRDefault="00E44A3C" w:rsidP="00D85C23">
      <w:pPr>
        <w:pStyle w:val="Recuodecorpodetexto2"/>
        <w:rPr>
          <w:rFonts w:ascii="Book Antiqua" w:hAnsi="Book Antiqua"/>
          <w:szCs w:val="22"/>
        </w:rPr>
      </w:pPr>
    </w:p>
    <w:p w:rsidR="008E66DE" w:rsidRPr="008E3C4E" w:rsidRDefault="00F04DF1" w:rsidP="008E3C4E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ab/>
      </w:r>
      <w:r w:rsidRPr="008E66DE">
        <w:rPr>
          <w:rFonts w:ascii="Book Antiqua" w:hAnsi="Book Antiqua"/>
          <w:sz w:val="22"/>
          <w:szCs w:val="22"/>
        </w:rPr>
        <w:tab/>
      </w:r>
      <w:r w:rsidRPr="008E66DE">
        <w:rPr>
          <w:rFonts w:ascii="Book Antiqua" w:hAnsi="Book Antiqua"/>
          <w:sz w:val="22"/>
          <w:szCs w:val="22"/>
        </w:rPr>
        <w:tab/>
      </w:r>
      <w:r w:rsidRPr="008E66DE">
        <w:rPr>
          <w:rFonts w:ascii="Book Antiqua" w:hAnsi="Book Antiqua"/>
          <w:color w:val="auto"/>
          <w:sz w:val="22"/>
          <w:szCs w:val="22"/>
        </w:rPr>
        <w:tab/>
        <w:t xml:space="preserve">Aos </w:t>
      </w:r>
      <w:r w:rsidR="008E66DE">
        <w:rPr>
          <w:rFonts w:ascii="Book Antiqua" w:hAnsi="Book Antiqua"/>
          <w:color w:val="auto"/>
          <w:sz w:val="22"/>
          <w:szCs w:val="22"/>
        </w:rPr>
        <w:t>dez</w:t>
      </w:r>
      <w:r w:rsidR="00A96F28" w:rsidRPr="008E66DE">
        <w:rPr>
          <w:rFonts w:ascii="Book Antiqua" w:hAnsi="Book Antiqua"/>
          <w:color w:val="auto"/>
          <w:sz w:val="22"/>
          <w:szCs w:val="22"/>
        </w:rPr>
        <w:t xml:space="preserve"> </w:t>
      </w:r>
      <w:r w:rsidRPr="008E66DE">
        <w:rPr>
          <w:rFonts w:ascii="Book Antiqua" w:hAnsi="Book Antiqua"/>
          <w:color w:val="auto"/>
          <w:sz w:val="22"/>
          <w:szCs w:val="22"/>
        </w:rPr>
        <w:t xml:space="preserve">dias do mês de </w:t>
      </w:r>
      <w:r w:rsidR="00D85C23" w:rsidRPr="008E66DE">
        <w:rPr>
          <w:rFonts w:ascii="Book Antiqua" w:hAnsi="Book Antiqua"/>
          <w:color w:val="auto"/>
          <w:sz w:val="22"/>
          <w:szCs w:val="22"/>
        </w:rPr>
        <w:t>junho</w:t>
      </w:r>
      <w:r w:rsidRPr="008E66DE">
        <w:rPr>
          <w:rFonts w:ascii="Book Antiqua" w:hAnsi="Book Antiqua"/>
          <w:color w:val="auto"/>
          <w:sz w:val="22"/>
          <w:szCs w:val="22"/>
        </w:rPr>
        <w:t xml:space="preserve"> do ano de dois mil e dez</w:t>
      </w:r>
      <w:r w:rsidR="008E66DE">
        <w:rPr>
          <w:rFonts w:ascii="Book Antiqua" w:hAnsi="Book Antiqua"/>
          <w:color w:val="auto"/>
          <w:sz w:val="22"/>
          <w:szCs w:val="22"/>
        </w:rPr>
        <w:t xml:space="preserve">enove </w:t>
      </w:r>
      <w:r w:rsidRPr="008E66DE">
        <w:rPr>
          <w:rFonts w:ascii="Book Antiqua" w:hAnsi="Book Antiqua"/>
          <w:color w:val="auto"/>
          <w:sz w:val="22"/>
          <w:szCs w:val="22"/>
        </w:rPr>
        <w:t xml:space="preserve">o </w:t>
      </w:r>
      <w:r w:rsidR="008E66DE" w:rsidRPr="00CD5A45">
        <w:rPr>
          <w:rFonts w:ascii="Book Antiqua" w:hAnsi="Book Antiqua"/>
          <w:b/>
          <w:sz w:val="22"/>
          <w:szCs w:val="22"/>
        </w:rPr>
        <w:t>FUNDO PARA INFRA-ESTRUTURA DE TRANSPORTES E HABITAÇÃO / FITHA</w:t>
      </w:r>
      <w:r w:rsidR="008E66DE" w:rsidRPr="00CD5A45">
        <w:rPr>
          <w:rFonts w:ascii="Book Antiqua" w:hAnsi="Book Antiqua"/>
          <w:sz w:val="22"/>
          <w:szCs w:val="22"/>
        </w:rPr>
        <w:t xml:space="preserve">, inscrito no CGC (MF) sob o nº 08.817.403/0001-30, com sede à Av. </w:t>
      </w:r>
      <w:proofErr w:type="spellStart"/>
      <w:r w:rsidR="008E66DE" w:rsidRPr="00CD5A45">
        <w:rPr>
          <w:rFonts w:ascii="Book Antiqua" w:hAnsi="Book Antiqua"/>
          <w:sz w:val="22"/>
          <w:szCs w:val="22"/>
        </w:rPr>
        <w:t>Farquar</w:t>
      </w:r>
      <w:proofErr w:type="spellEnd"/>
      <w:r w:rsidR="008E66DE" w:rsidRPr="00CD5A45">
        <w:rPr>
          <w:rFonts w:ascii="Book Antiqua" w:hAnsi="Book Antiqua"/>
          <w:sz w:val="22"/>
          <w:szCs w:val="22"/>
        </w:rPr>
        <w:t xml:space="preserve">, s/nº, Esq. com Presidente Dutra, Palácio Rio Madeira, Curvo 3, 5º Andar, Bairro Pedrinhas, nesta Capital, doravante designado </w:t>
      </w:r>
      <w:r w:rsidR="008E66DE" w:rsidRPr="00CD5A45">
        <w:rPr>
          <w:rFonts w:ascii="Book Antiqua" w:hAnsi="Book Antiqua"/>
          <w:b/>
          <w:sz w:val="22"/>
          <w:szCs w:val="22"/>
        </w:rPr>
        <w:t>FITHA</w:t>
      </w:r>
      <w:r w:rsidR="008E66DE" w:rsidRPr="00CD5A45">
        <w:rPr>
          <w:rFonts w:ascii="Book Antiqua" w:hAnsi="Book Antiqua"/>
          <w:sz w:val="22"/>
          <w:szCs w:val="22"/>
        </w:rPr>
        <w:t xml:space="preserve">, neste ato representado por seu Presidente, o </w:t>
      </w:r>
      <w:r w:rsidR="008E66DE" w:rsidRPr="00CD5A45">
        <w:rPr>
          <w:rFonts w:ascii="Book Antiqua" w:hAnsi="Book Antiqua"/>
          <w:b/>
          <w:sz w:val="22"/>
          <w:szCs w:val="22"/>
        </w:rPr>
        <w:t>Sr. ERASMO MEIRELES E SÁ</w:t>
      </w:r>
      <w:r w:rsidR="008E66DE" w:rsidRPr="00CD5A45">
        <w:rPr>
          <w:rFonts w:ascii="Book Antiqua" w:hAnsi="Book Antiqua"/>
          <w:sz w:val="22"/>
          <w:szCs w:val="22"/>
        </w:rPr>
        <w:t xml:space="preserve"> </w:t>
      </w:r>
      <w:r w:rsidRPr="008E66DE">
        <w:rPr>
          <w:rFonts w:ascii="Book Antiqua" w:hAnsi="Book Antiqua"/>
          <w:b/>
          <w:color w:val="auto"/>
          <w:sz w:val="22"/>
          <w:szCs w:val="22"/>
        </w:rPr>
        <w:t>e</w:t>
      </w:r>
      <w:r w:rsidR="009371AA" w:rsidRPr="008E66DE">
        <w:rPr>
          <w:rFonts w:ascii="Book Antiqua" w:hAnsi="Book Antiqua"/>
          <w:b/>
          <w:color w:val="auto"/>
          <w:sz w:val="22"/>
          <w:szCs w:val="22"/>
        </w:rPr>
        <w:t xml:space="preserve"> BURITI CAMINHÕES LTDA</w:t>
      </w:r>
      <w:r w:rsidR="00BF7229" w:rsidRPr="008E66DE">
        <w:rPr>
          <w:rFonts w:ascii="Book Antiqua" w:hAnsi="Book Antiqua"/>
          <w:b/>
          <w:color w:val="auto"/>
          <w:sz w:val="22"/>
          <w:szCs w:val="22"/>
        </w:rPr>
        <w:t xml:space="preserve">, </w:t>
      </w:r>
      <w:r w:rsidR="00BF7229" w:rsidRPr="008E66DE">
        <w:rPr>
          <w:rFonts w:ascii="Book Antiqua" w:hAnsi="Book Antiqua"/>
          <w:color w:val="auto"/>
          <w:sz w:val="22"/>
          <w:szCs w:val="22"/>
        </w:rPr>
        <w:t>com sede na Rodovia BR-</w:t>
      </w:r>
      <w:smartTag w:uri="urn:schemas-microsoft-com:office:smarttags" w:element="metricconverter">
        <w:smartTagPr>
          <w:attr w:name="ProductID" w:val="364, Km"/>
        </w:smartTagPr>
        <w:r w:rsidR="00BF7229" w:rsidRPr="008E66DE">
          <w:rPr>
            <w:rFonts w:ascii="Book Antiqua" w:hAnsi="Book Antiqua"/>
            <w:color w:val="auto"/>
            <w:sz w:val="22"/>
            <w:szCs w:val="22"/>
          </w:rPr>
          <w:t>364, Km</w:t>
        </w:r>
      </w:smartTag>
      <w:r w:rsidR="00BF7229" w:rsidRPr="008E66DE">
        <w:rPr>
          <w:rFonts w:ascii="Book Antiqua" w:hAnsi="Book Antiqua"/>
          <w:color w:val="auto"/>
          <w:sz w:val="22"/>
          <w:szCs w:val="22"/>
        </w:rPr>
        <w:t xml:space="preserve"> 02, nº 6711, Bairro Lagoa, na cidade de Porto Velho/RO, de CNPJ nº 84.652.296/0001-15, neste ato representado por seu procurador o </w:t>
      </w:r>
      <w:proofErr w:type="gramStart"/>
      <w:r w:rsidR="00BF7229" w:rsidRPr="008E66DE">
        <w:rPr>
          <w:rFonts w:ascii="Book Antiqua" w:hAnsi="Book Antiqua"/>
          <w:b/>
          <w:bCs/>
          <w:color w:val="auto"/>
          <w:sz w:val="22"/>
          <w:szCs w:val="22"/>
        </w:rPr>
        <w:t>Sr.</w:t>
      </w:r>
      <w:proofErr w:type="gramEnd"/>
      <w:r w:rsidR="00BF7229" w:rsidRPr="008E66DE">
        <w:rPr>
          <w:rFonts w:ascii="Book Antiqua" w:hAnsi="Book Antiqua"/>
          <w:b/>
          <w:bCs/>
          <w:color w:val="auto"/>
          <w:sz w:val="22"/>
          <w:szCs w:val="22"/>
        </w:rPr>
        <w:t xml:space="preserve"> ADELINO SITON,</w:t>
      </w:r>
      <w:r w:rsidR="004300EA" w:rsidRPr="008E66DE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r w:rsidR="00BF7229" w:rsidRPr="008E66DE">
        <w:rPr>
          <w:rFonts w:ascii="Book Antiqua" w:hAnsi="Book Antiqua"/>
          <w:color w:val="auto"/>
          <w:sz w:val="22"/>
          <w:szCs w:val="22"/>
        </w:rPr>
        <w:t xml:space="preserve">CPF (MF) nº 001.054.902-10, doravante denominada </w:t>
      </w:r>
      <w:r w:rsidR="00BF7229" w:rsidRPr="008E66DE">
        <w:rPr>
          <w:rFonts w:ascii="Book Antiqua" w:hAnsi="Book Antiqua"/>
          <w:b/>
          <w:bCs/>
          <w:color w:val="auto"/>
          <w:sz w:val="22"/>
          <w:szCs w:val="22"/>
        </w:rPr>
        <w:t>CONTRATADA</w:t>
      </w:r>
      <w:r w:rsidR="00BF7229" w:rsidRPr="008E66DE">
        <w:rPr>
          <w:rFonts w:ascii="Book Antiqua" w:hAnsi="Book Antiqua"/>
          <w:color w:val="auto"/>
          <w:sz w:val="22"/>
          <w:szCs w:val="22"/>
        </w:rPr>
        <w:t xml:space="preserve">, </w:t>
      </w:r>
      <w:r w:rsidR="008E66DE" w:rsidRPr="008E66DE">
        <w:rPr>
          <w:rFonts w:ascii="Book Antiqua" w:hAnsi="Book Antiqua"/>
          <w:sz w:val="22"/>
          <w:szCs w:val="22"/>
        </w:rPr>
        <w:t xml:space="preserve">celebram o presente Contrato, decorrente do PROCESSO ELETRÔNICO Nº 0009.134384/2019-00, </w:t>
      </w:r>
      <w:r w:rsidR="00B16C31" w:rsidRPr="00993F79">
        <w:rPr>
          <w:rFonts w:ascii="Book Antiqua" w:hAnsi="Book Antiqua"/>
          <w:sz w:val="22"/>
          <w:szCs w:val="22"/>
        </w:rPr>
        <w:t>que deu origem a Ata de</w:t>
      </w:r>
      <w:r w:rsidR="00B16C31">
        <w:rPr>
          <w:rFonts w:ascii="Book Antiqua" w:hAnsi="Book Antiqua"/>
          <w:sz w:val="22"/>
          <w:szCs w:val="22"/>
        </w:rPr>
        <w:t xml:space="preserve"> Registro de Preços nº 100/2018</w:t>
      </w:r>
      <w:r w:rsidR="00B16C31" w:rsidRPr="00993F79">
        <w:rPr>
          <w:rFonts w:ascii="Book Antiqua" w:hAnsi="Book Antiqua"/>
          <w:sz w:val="22"/>
          <w:szCs w:val="22"/>
        </w:rPr>
        <w:t>, referente Pregão Eletrônico nº 037/2018, homologado pela Autoridade Competente, regido pela Lei Federal nº. 8.666/93 e suas alterações, e ainda, com o Decreto Estadual 15.643/2011, art. 4º, e legislações vigentes, sujeitando-se às normas dos supramencionados diplomas legais, mediante as cláusulas e condições a seguir estabelecidas: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PRIMEIRA – DO OBJETO </w:t>
      </w:r>
    </w:p>
    <w:p w:rsidR="008E3C4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PRIMEIRO:</w:t>
      </w:r>
      <w:r w:rsidRPr="008E66DE">
        <w:rPr>
          <w:rFonts w:ascii="Book Antiqua" w:hAnsi="Book Antiqua"/>
          <w:sz w:val="22"/>
          <w:szCs w:val="22"/>
        </w:rPr>
        <w:t xml:space="preserve"> </w:t>
      </w:r>
      <w:r w:rsidR="0020460F">
        <w:rPr>
          <w:rFonts w:ascii="Book Antiqua" w:hAnsi="Book Antiqua"/>
          <w:sz w:val="22"/>
          <w:szCs w:val="22"/>
        </w:rPr>
        <w:t>“</w:t>
      </w:r>
      <w:r w:rsidRPr="0020460F">
        <w:rPr>
          <w:rFonts w:ascii="Book Antiqua" w:hAnsi="Book Antiqua"/>
          <w:i/>
          <w:sz w:val="22"/>
          <w:szCs w:val="22"/>
        </w:rPr>
        <w:t>Aquisição de 16 (dezesseis) veículos sendo: 09 (nove) Veículos tipo Caminhão Pipa e 07 (sete) Veículos tipo Caminhão Basculante, para atender as necessidades das Residências Regionais deste FITHA/DER-RO, Através de Adesão a Ata de Registro de Preços nº 100/2018 – Pregão Eletrônico nº 037/2018.</w:t>
      </w:r>
      <w:r w:rsidR="0020460F">
        <w:rPr>
          <w:rFonts w:ascii="Book Antiqua" w:hAnsi="Book Antiqua"/>
          <w:i/>
          <w:sz w:val="22"/>
          <w:szCs w:val="22"/>
        </w:rPr>
        <w:t>”</w:t>
      </w:r>
    </w:p>
    <w:p w:rsidR="008E3C4E" w:rsidRDefault="008E3C4E" w:rsidP="008E66DE">
      <w:pPr>
        <w:jc w:val="both"/>
        <w:rPr>
          <w:rFonts w:ascii="Book Antiqua" w:hAnsi="Book Antiqua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817"/>
        <w:gridCol w:w="6237"/>
        <w:gridCol w:w="992"/>
        <w:gridCol w:w="932"/>
      </w:tblGrid>
      <w:tr w:rsidR="008E3C4E" w:rsidRPr="008E3C4E" w:rsidTr="008E3C4E">
        <w:tc>
          <w:tcPr>
            <w:tcW w:w="817" w:type="dxa"/>
            <w:vAlign w:val="center"/>
          </w:tcPr>
          <w:p w:rsidR="008E3C4E" w:rsidRPr="008E3C4E" w:rsidRDefault="008E3C4E" w:rsidP="008E3C4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E3C4E">
              <w:rPr>
                <w:rFonts w:ascii="Book Antiqua" w:hAnsi="Book Antiqua"/>
                <w:b/>
                <w:sz w:val="18"/>
                <w:szCs w:val="18"/>
              </w:rPr>
              <w:t>Item da Ata</w:t>
            </w:r>
          </w:p>
        </w:tc>
        <w:tc>
          <w:tcPr>
            <w:tcW w:w="6237" w:type="dxa"/>
            <w:vAlign w:val="center"/>
          </w:tcPr>
          <w:p w:rsidR="008E3C4E" w:rsidRPr="008E3C4E" w:rsidRDefault="008E3C4E" w:rsidP="008E3C4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E3C4E">
              <w:rPr>
                <w:rStyle w:val="Forte"/>
                <w:rFonts w:ascii="Book Antiqua" w:hAnsi="Book Antiqua"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vAlign w:val="center"/>
          </w:tcPr>
          <w:p w:rsidR="008E3C4E" w:rsidRPr="008E3C4E" w:rsidRDefault="008E3C4E" w:rsidP="008E3C4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8E3C4E">
              <w:rPr>
                <w:rFonts w:ascii="Book Antiqua" w:hAnsi="Book Antiqua"/>
                <w:b/>
                <w:sz w:val="18"/>
                <w:szCs w:val="18"/>
              </w:rPr>
              <w:t>Unid</w:t>
            </w:r>
            <w:proofErr w:type="spellEnd"/>
            <w:r w:rsidRPr="008E3C4E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932" w:type="dxa"/>
            <w:vAlign w:val="center"/>
          </w:tcPr>
          <w:p w:rsidR="008E3C4E" w:rsidRPr="008E3C4E" w:rsidRDefault="008E3C4E" w:rsidP="008E3C4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E3C4E">
              <w:rPr>
                <w:rFonts w:ascii="Book Antiqua" w:hAnsi="Book Antiqua"/>
                <w:b/>
                <w:sz w:val="18"/>
                <w:szCs w:val="18"/>
              </w:rPr>
              <w:t>Quant.</w:t>
            </w:r>
          </w:p>
        </w:tc>
      </w:tr>
      <w:tr w:rsidR="008E3C4E" w:rsidRPr="008E3C4E" w:rsidTr="008E3C4E">
        <w:tc>
          <w:tcPr>
            <w:tcW w:w="817" w:type="dxa"/>
            <w:vAlign w:val="center"/>
          </w:tcPr>
          <w:p w:rsidR="008E3C4E" w:rsidRPr="008E3C4E" w:rsidRDefault="008E3C4E" w:rsidP="008E3C4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3C4E">
              <w:rPr>
                <w:rFonts w:ascii="Book Antiqua" w:hAnsi="Book Antiqua"/>
                <w:sz w:val="18"/>
                <w:szCs w:val="18"/>
              </w:rPr>
              <w:t>002</w:t>
            </w:r>
          </w:p>
        </w:tc>
        <w:tc>
          <w:tcPr>
            <w:tcW w:w="6237" w:type="dxa"/>
            <w:vAlign w:val="center"/>
          </w:tcPr>
          <w:p w:rsidR="008E3C4E" w:rsidRPr="008E3C4E" w:rsidRDefault="008E3C4E" w:rsidP="008E3C4E">
            <w:pPr>
              <w:pStyle w:val="NormalWeb"/>
              <w:jc w:val="both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t xml:space="preserve">VEICULO TIPO CAMINHÃO PIPA, </w:t>
            </w:r>
            <w:proofErr w:type="gramStart"/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t>0 Km</w:t>
            </w:r>
            <w:proofErr w:type="gramEnd"/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t xml:space="preserve"> (zero quilometro) nas especificações mínimas a seguir: com motor a diesel turbo, com 04 cilindros, potência liquida de 183 CV, transmissão com caixa de marchas com 06 marchas avante e uma a ré, tração 4 x 2, entre eixo 4.730mm, direção hidráulica, PBT de 15.000Kg,</w:t>
            </w:r>
            <w:r>
              <w:rPr>
                <w:rFonts w:ascii="Book Antiqua" w:hAnsi="Book Antiqua"/>
                <w:color w:val="000000"/>
                <w:sz w:val="18"/>
                <w:szCs w:val="18"/>
              </w:rPr>
              <w:t xml:space="preserve"> </w:t>
            </w:r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t xml:space="preserve">baterias livres de manutenção, equipado com Tanque para transporte de água com capacidade de 10.000 litros,com tratamento anti-ferrugem, tampões,quebra-ondas,tampão de carga e de inspeção em alumínio, escada tipo marinheiro, grade superior, pára-choque traseiro, sistema de sinalização, descarga traseira por válvula, equipado com CONJUNTO MOTOR E BOMBA composto de uma caixa – bomba multiplicadora com vazão mínima de 75 m3/hora, acionada por tomada de força acoplada a caixa de câmbio do veículo, equipado canhão, barra de irrigação, mangueiras de sucção, carretel com mangueira de 1. </w:t>
            </w:r>
            <w:proofErr w:type="gramStart"/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t>½”</w:t>
            </w:r>
            <w:proofErr w:type="gramEnd"/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t xml:space="preserve"> com bico de alta pressão e com 25 m de comprimento. O equipamento </w:t>
            </w:r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lastRenderedPageBreak/>
              <w:t xml:space="preserve">atende às Normas do CONTRAN SUCÇÃO:Entrada para sucção de 2e1/2”, com engate rápido, mangueira de no mínimo de 5 m e válvula de pé. </w:t>
            </w:r>
            <w:proofErr w:type="gramStart"/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t>EXPEDIÇÃO: Saídas com recalque de 2”</w:t>
            </w:r>
            <w:proofErr w:type="gramEnd"/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t xml:space="preserve"> com engate apropriado e com mangueiras com no mínimo de 20m. Garantia mínima de 12 (doze) meses sem limite de quilometragem, assistência técnica e reposição de peças disponíveis dentro do Estado de Rondônia.</w:t>
            </w:r>
          </w:p>
        </w:tc>
        <w:tc>
          <w:tcPr>
            <w:tcW w:w="992" w:type="dxa"/>
            <w:vAlign w:val="center"/>
          </w:tcPr>
          <w:p w:rsidR="008E3C4E" w:rsidRPr="008E3C4E" w:rsidRDefault="008E3C4E" w:rsidP="008E3C4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lastRenderedPageBreak/>
              <w:t>Und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932" w:type="dxa"/>
            <w:vAlign w:val="center"/>
          </w:tcPr>
          <w:p w:rsidR="008E3C4E" w:rsidRPr="008E3C4E" w:rsidRDefault="008E3C4E" w:rsidP="008E3C4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3C4E">
              <w:rPr>
                <w:rFonts w:ascii="Book Antiqua" w:hAnsi="Book Antiqua"/>
                <w:sz w:val="18"/>
                <w:szCs w:val="18"/>
              </w:rPr>
              <w:t>009</w:t>
            </w:r>
          </w:p>
        </w:tc>
      </w:tr>
      <w:tr w:rsidR="008E3C4E" w:rsidRPr="008E3C4E" w:rsidTr="008E3C4E">
        <w:tc>
          <w:tcPr>
            <w:tcW w:w="817" w:type="dxa"/>
            <w:vAlign w:val="center"/>
          </w:tcPr>
          <w:p w:rsidR="008E3C4E" w:rsidRPr="008E3C4E" w:rsidRDefault="008E3C4E" w:rsidP="008E3C4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3C4E">
              <w:rPr>
                <w:rFonts w:ascii="Book Antiqua" w:hAnsi="Book Antiqua"/>
                <w:sz w:val="18"/>
                <w:szCs w:val="18"/>
              </w:rPr>
              <w:lastRenderedPageBreak/>
              <w:t>003</w:t>
            </w:r>
          </w:p>
        </w:tc>
        <w:tc>
          <w:tcPr>
            <w:tcW w:w="6237" w:type="dxa"/>
            <w:vAlign w:val="center"/>
          </w:tcPr>
          <w:p w:rsidR="008E3C4E" w:rsidRPr="008E3C4E" w:rsidRDefault="008E3C4E" w:rsidP="008E3C4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t xml:space="preserve">VEÍCULO TIPO CAMINHÃO BASCULANTE, com as seguintes especificações mínimas exigidas: </w:t>
            </w:r>
            <w:proofErr w:type="gramStart"/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t>Novo, 0 km (zero quilometro), com ar condicionado, cor branca, motor diesel turbo com injeção direta eletrônica, de 06 cilindros, potência de 250 CV, transmissão com caixa de marchas com 09 marchas avante e 01 a ré, tração 6x4, direção hidráulica, PBT de 23.000Kg, tanque de combustível de 200 litros, com pistola de ar para limpeza na cabine e tapetes, barrica de água para lavagem das mãos, baterias livres de manutenção, com garantia de 01 (um) ano por parte do fabricante.</w:t>
            </w:r>
            <w:proofErr w:type="gramEnd"/>
            <w:r w:rsidRPr="008E3C4E">
              <w:rPr>
                <w:rFonts w:ascii="Book Antiqua" w:hAnsi="Book Antiqua"/>
                <w:color w:val="000000"/>
                <w:sz w:val="18"/>
                <w:szCs w:val="18"/>
              </w:rPr>
              <w:t xml:space="preserve"> Equipado com caçamba basculante de 12/14m³, com acionamento indireto, com leque, com garantia de 01(um) ano por parte do fornecedor, deverá atender todas as exigências do CONAMA com todos os equipamentos obrigatórios e itens de produção exigidos por Lei e pelo Código de Trânsito Brasileiro. Garantia mínima de 12 (doze) meses sem limite de quilometragem, assistência técnica e reposição de peças disponíveis dentro do Estado de Rondônia</w:t>
            </w:r>
          </w:p>
        </w:tc>
        <w:tc>
          <w:tcPr>
            <w:tcW w:w="992" w:type="dxa"/>
            <w:vAlign w:val="center"/>
          </w:tcPr>
          <w:p w:rsidR="008E3C4E" w:rsidRPr="008E3C4E" w:rsidRDefault="008E3C4E" w:rsidP="008E3C4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Unid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932" w:type="dxa"/>
            <w:vAlign w:val="center"/>
          </w:tcPr>
          <w:p w:rsidR="008E3C4E" w:rsidRPr="008E3C4E" w:rsidRDefault="008E3C4E" w:rsidP="008E3C4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3C4E">
              <w:rPr>
                <w:rFonts w:ascii="Book Antiqua" w:hAnsi="Book Antiqua"/>
                <w:sz w:val="18"/>
                <w:szCs w:val="18"/>
              </w:rPr>
              <w:t>007</w:t>
            </w:r>
          </w:p>
        </w:tc>
      </w:tr>
    </w:tbl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 </w:t>
      </w: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SEGUNDA – DO PRAZO E FORMA DE ENTREGA, DO LOCAL/HORÁRIO DE ENTREGA, FORMA DE FORNECIMENTO/RECEBIMENTO, LOCAL DE UTILIZAÇÃO/DESTINAÇÃO DO BEM, DA GARANTIA: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PRIMEIRO - DO PRAZO E FORMA DE ENTREGA:</w:t>
      </w:r>
      <w:r w:rsidRPr="008E66DE">
        <w:rPr>
          <w:rFonts w:ascii="Book Antiqua" w:hAnsi="Book Antiqua"/>
          <w:sz w:val="22"/>
          <w:szCs w:val="22"/>
        </w:rPr>
        <w:t xml:space="preserve"> A entrega será em até </w:t>
      </w:r>
      <w:proofErr w:type="gramStart"/>
      <w:r w:rsidRPr="008E66DE">
        <w:rPr>
          <w:rFonts w:ascii="Book Antiqua" w:hAnsi="Book Antiqua"/>
          <w:sz w:val="22"/>
          <w:szCs w:val="22"/>
        </w:rPr>
        <w:t>45 (quarenta e cinco) dias, a partir do recebimento da Nota de Empenho ou do Termo Contratual pela Contratada, o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 que ocorrer primeiro.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SEGUNDO - DO LOCAL/HORÁRIO DE ENTREGA:</w:t>
      </w:r>
      <w:r w:rsidRPr="008E66DE">
        <w:rPr>
          <w:rFonts w:ascii="Book Antiqua" w:hAnsi="Book Antiqua"/>
          <w:sz w:val="22"/>
          <w:szCs w:val="22"/>
        </w:rPr>
        <w:t xml:space="preserve"> Almoxarifado do DER/RO - Av. Rio Madeira Nº 3056 - Bairro: </w:t>
      </w:r>
      <w:proofErr w:type="spellStart"/>
      <w:r w:rsidRPr="008E66DE">
        <w:rPr>
          <w:rFonts w:ascii="Book Antiqua" w:hAnsi="Book Antiqua"/>
          <w:sz w:val="22"/>
          <w:szCs w:val="22"/>
        </w:rPr>
        <w:t>Flodoaldo</w:t>
      </w:r>
      <w:proofErr w:type="spellEnd"/>
      <w:r w:rsidRPr="008E66DE">
        <w:rPr>
          <w:rFonts w:ascii="Book Antiqua" w:hAnsi="Book Antiqua"/>
          <w:sz w:val="22"/>
          <w:szCs w:val="22"/>
        </w:rPr>
        <w:t xml:space="preserve"> Pontes Pinto - CEP: 76820408 - Ao Lado Do Porto Velho Shopping, em Porto Velho-RO – Contato: 8413-0085. Horário de atendimento: das 07h30min as 13 h30min, de segunda a sexta - feira.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4300EA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TERCEIRO - FORMA DE FORNECIMENTO/RECEBIMENTO: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 Os veículos deverão ser fornecidos, em única parcela nas quantidades que forem empenhadas após a publicação da Ata de Registro de Preços no Diário Oficial do Estado e análise da conveniência sobre a aquisição do objeto licitado, sendo recebidos da seguinte forma: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a) Provisoriamente, em até 05 (cinco) dias úteis a contar da data de entrega para posterior teste de conformidade e verificação das especificações técnicas constantes neste Termo de Referência e na Proposta Comercial da CONTRATADA.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b) Definitivamente, no prazo máximo de 10 (dez) dias úteis, contados do recebimento provisório, após testes de aceitação.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2. Ficará a cargo da empresa vencedora os custos relacionados aos transportes dos veículos e equipamentos, montagem, treinamento de funcionários do DER-RO e suporte técnico, incluso diárias, </w:t>
      </w:r>
      <w:proofErr w:type="gramStart"/>
      <w:r w:rsidRPr="008E66DE">
        <w:rPr>
          <w:rFonts w:ascii="Book Antiqua" w:hAnsi="Book Antiqua"/>
          <w:sz w:val="22"/>
          <w:szCs w:val="22"/>
        </w:rPr>
        <w:t>translado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, estadias e refeições do pessoal.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3. O Recebimento será efetuado por uma comissão designada para este fim, que deverá no ato, mandar testá-los e verificar danos visíveis, dados técnicos dos veículos e </w:t>
      </w:r>
      <w:r w:rsidRPr="008E66DE">
        <w:rPr>
          <w:rFonts w:ascii="Book Antiqua" w:hAnsi="Book Antiqua"/>
          <w:sz w:val="22"/>
          <w:szCs w:val="22"/>
        </w:rPr>
        <w:lastRenderedPageBreak/>
        <w:t xml:space="preserve">equipamentos, bem como se os mesmos estão acompanhados dos componentes e acessórios contidos no manual do proprietário. Deverão ser entregues também certificado de garantia, manual de operação e manutenção, catálogo de peças, todos em português.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226BBA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QUARTO - LOCAL DE UTILIZAÇÃO/DESTINAÇÃO DO BEM:</w:t>
      </w:r>
      <w:r w:rsidRPr="008E66DE">
        <w:rPr>
          <w:rFonts w:ascii="Book Antiqua" w:hAnsi="Book Antiqua"/>
          <w:sz w:val="22"/>
          <w:szCs w:val="22"/>
        </w:rPr>
        <w:t xml:space="preserve"> </w:t>
      </w:r>
    </w:p>
    <w:p w:rsidR="008E66DE" w:rsidRPr="008E66DE" w:rsidRDefault="00226BBA" w:rsidP="008E66DE">
      <w:pPr>
        <w:jc w:val="both"/>
        <w:rPr>
          <w:rFonts w:ascii="Book Antiqua" w:hAnsi="Book Antiqua"/>
          <w:sz w:val="22"/>
          <w:szCs w:val="22"/>
        </w:rPr>
      </w:pPr>
      <w:r w:rsidRPr="00226BBA">
        <w:rPr>
          <w:rFonts w:ascii="Book Antiqua" w:hAnsi="Book Antiqua"/>
          <w:b/>
          <w:sz w:val="22"/>
          <w:szCs w:val="22"/>
        </w:rPr>
        <w:t>09 (nove) Veículos tipo Caminhão Pipa</w:t>
      </w:r>
      <w:r w:rsidRPr="00226BBA">
        <w:rPr>
          <w:rFonts w:ascii="Book Antiqua" w:hAnsi="Book Antiqua"/>
          <w:sz w:val="22"/>
          <w:szCs w:val="22"/>
        </w:rPr>
        <w:t xml:space="preserve"> </w:t>
      </w:r>
      <w:r w:rsidRPr="008E66DE">
        <w:rPr>
          <w:rFonts w:ascii="Book Antiqua" w:hAnsi="Book Antiqua"/>
          <w:sz w:val="22"/>
          <w:szCs w:val="22"/>
        </w:rPr>
        <w:t>para serem distribuídos entre as entre as Residências Regionais da seguinte forma: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="008E66DE" w:rsidRPr="008E66DE">
        <w:rPr>
          <w:rFonts w:ascii="Book Antiqua" w:hAnsi="Book Antiqua"/>
          <w:sz w:val="22"/>
          <w:szCs w:val="22"/>
        </w:rPr>
        <w:t xml:space="preserve">01 (um) RR. Ariquemes, 01(um) RR. Ouro Preto, 01 (um) RR. Machadinho, 01 (um RR. Alvorada, 01 (um) RR. </w:t>
      </w:r>
      <w:proofErr w:type="spellStart"/>
      <w:proofErr w:type="gramStart"/>
      <w:r w:rsidR="008E66DE" w:rsidRPr="008E66DE">
        <w:rPr>
          <w:rFonts w:ascii="Book Antiqua" w:hAnsi="Book Antiqua"/>
          <w:sz w:val="22"/>
          <w:szCs w:val="22"/>
        </w:rPr>
        <w:t>JiParaná</w:t>
      </w:r>
      <w:proofErr w:type="spellEnd"/>
      <w:proofErr w:type="gramEnd"/>
      <w:r w:rsidR="008E66DE" w:rsidRPr="008E66DE">
        <w:rPr>
          <w:rFonts w:ascii="Book Antiqua" w:hAnsi="Book Antiqua"/>
          <w:sz w:val="22"/>
          <w:szCs w:val="22"/>
        </w:rPr>
        <w:t>, 01 (um) RR. Pimenta Bueno, 01 (um) RR. Porto Velho, 01 (um) RR. Buritis e</w:t>
      </w:r>
      <w:r>
        <w:rPr>
          <w:rFonts w:ascii="Book Antiqua" w:hAnsi="Book Antiqua"/>
          <w:sz w:val="22"/>
          <w:szCs w:val="22"/>
        </w:rPr>
        <w:t xml:space="preserve"> </w:t>
      </w:r>
      <w:r w:rsidR="008E66DE" w:rsidRPr="008E66DE">
        <w:rPr>
          <w:rFonts w:ascii="Book Antiqua" w:hAnsi="Book Antiqua"/>
          <w:sz w:val="22"/>
          <w:szCs w:val="22"/>
        </w:rPr>
        <w:t xml:space="preserve">01 (um) RR. São Francisco e as </w:t>
      </w:r>
      <w:r w:rsidR="008E66DE" w:rsidRPr="00226BBA">
        <w:rPr>
          <w:rFonts w:ascii="Book Antiqua" w:hAnsi="Book Antiqua"/>
          <w:b/>
          <w:sz w:val="22"/>
          <w:szCs w:val="22"/>
        </w:rPr>
        <w:t>07 (sete) Unidades de Veículos tipo Caminhões Basculantes</w:t>
      </w:r>
      <w:r w:rsidR="008E66DE" w:rsidRPr="008E66DE">
        <w:rPr>
          <w:rFonts w:ascii="Book Antiqua" w:hAnsi="Book Antiqua"/>
          <w:sz w:val="22"/>
          <w:szCs w:val="22"/>
        </w:rPr>
        <w:t xml:space="preserve"> para serem distribuídos entre as entre as Residências Regionais da seguinte forma: 01 (um) RR. Colorado, 02 (dois) RR. Alvorada, 01 (um) RR. </w:t>
      </w:r>
      <w:proofErr w:type="spellStart"/>
      <w:r w:rsidR="008E66DE" w:rsidRPr="008E66DE">
        <w:rPr>
          <w:rFonts w:ascii="Book Antiqua" w:hAnsi="Book Antiqua"/>
          <w:sz w:val="22"/>
          <w:szCs w:val="22"/>
        </w:rPr>
        <w:t>Ji-Paraná</w:t>
      </w:r>
      <w:proofErr w:type="spellEnd"/>
      <w:r w:rsidR="008E66DE" w:rsidRPr="008E66DE">
        <w:rPr>
          <w:rFonts w:ascii="Book Antiqua" w:hAnsi="Book Antiqua"/>
          <w:sz w:val="22"/>
          <w:szCs w:val="22"/>
        </w:rPr>
        <w:t xml:space="preserve">, 01 (um) RR. Buritis, 01 (um) RR. São Francisco e 01 (um) RR. </w:t>
      </w:r>
      <w:proofErr w:type="spellStart"/>
      <w:r w:rsidR="008E66DE" w:rsidRPr="008E66DE">
        <w:rPr>
          <w:rFonts w:ascii="Book Antiqua" w:hAnsi="Book Antiqua"/>
          <w:sz w:val="22"/>
          <w:szCs w:val="22"/>
        </w:rPr>
        <w:t>Vilhena</w:t>
      </w:r>
      <w:proofErr w:type="spellEnd"/>
      <w:r w:rsidR="008E66DE" w:rsidRPr="008E66DE">
        <w:rPr>
          <w:rFonts w:ascii="Book Antiqua" w:hAnsi="Book Antiqua"/>
          <w:sz w:val="22"/>
          <w:szCs w:val="22"/>
        </w:rPr>
        <w:t xml:space="preserve">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PARÁGRAFO QUINTO - DA GARANTIA: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 Veículos: 12 (doze) meses sem limite de quilometragem, assistência técnica e reposição de peças disponíveis dentro do Estado de Rondônia, sendo que a empresa deverá apresentar durante a fase de licitação a razão social e o endereço da assistência técnica, sendo uma na capital e outra no interior do Estado.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2. Equipamentos: 12 (doze) meses sem limite de horas, assistência técnica e reposição de peças disponíveis dentro do Estado de Rondônia, sendo que a empresa deverá apresentar durante a fase de licitação a razão social e o endereço da assistência técnica, sendo uma na capital e outra no interior do Estado.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TERCEIRA – DAS OBRIGAÇÕES DA CONTRATANTE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PRIMEIRO:</w:t>
      </w:r>
      <w:r w:rsidRPr="008E66DE">
        <w:rPr>
          <w:rFonts w:ascii="Book Antiqua" w:hAnsi="Book Antiqua"/>
          <w:sz w:val="22"/>
          <w:szCs w:val="22"/>
        </w:rPr>
        <w:t xml:space="preserve"> Realizar os pagamentos nos prazos e condições estabelecidos no item 10 deste instrumento;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SEGUNDO:</w:t>
      </w:r>
      <w:r w:rsidRPr="008E66DE">
        <w:rPr>
          <w:rFonts w:ascii="Book Antiqua" w:hAnsi="Book Antiqua"/>
          <w:sz w:val="22"/>
          <w:szCs w:val="22"/>
        </w:rPr>
        <w:t xml:space="preserve"> Prestar informações indispensáveis a regular execução do contrato e os esclarecimentos que venham a ser solicitados pela Contratada.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TERCEIRO:</w:t>
      </w:r>
      <w:r w:rsidRPr="008E66DE">
        <w:rPr>
          <w:rFonts w:ascii="Book Antiqua" w:hAnsi="Book Antiqua"/>
          <w:sz w:val="22"/>
          <w:szCs w:val="22"/>
        </w:rPr>
        <w:t xml:space="preserve"> Realizar a fiscalização e o gerenciamento da entrega do objeto.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QUARTO:</w:t>
      </w:r>
      <w:r w:rsidRPr="008E66DE">
        <w:rPr>
          <w:rFonts w:ascii="Book Antiqua" w:hAnsi="Book Antiqua"/>
          <w:sz w:val="22"/>
          <w:szCs w:val="22"/>
        </w:rPr>
        <w:t xml:space="preserve"> Registrar os defeitos, as falhas e as imperfeições detectadas e comunicar à Contratada.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QUINTO:</w:t>
      </w:r>
      <w:r w:rsidRPr="008E66DE">
        <w:rPr>
          <w:rFonts w:ascii="Book Antiqua" w:hAnsi="Book Antiqua"/>
          <w:sz w:val="22"/>
          <w:szCs w:val="22"/>
        </w:rPr>
        <w:t xml:space="preserve"> Remeter à Contratada a expedição da Ordem de Fornecimento para que se efetue seu recebimento no prazo estipulado.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SEXTO:</w:t>
      </w:r>
      <w:r w:rsidRPr="008E66DE">
        <w:rPr>
          <w:rFonts w:ascii="Book Antiqua" w:hAnsi="Book Antiqua"/>
          <w:sz w:val="22"/>
          <w:szCs w:val="22"/>
        </w:rPr>
        <w:t xml:space="preserve"> Zelar pela preservação do equilíbrio econômico-financeiro do contrato.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QUARTA – DAS OBRIGAÇÕES DA CONTRATADA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PRIMEIRO:</w:t>
      </w:r>
      <w:r w:rsidRPr="008E66DE">
        <w:rPr>
          <w:rFonts w:ascii="Book Antiqua" w:hAnsi="Book Antiqua"/>
          <w:sz w:val="22"/>
          <w:szCs w:val="22"/>
        </w:rPr>
        <w:t xml:space="preserve"> A Contratada deverá cumprir todas as obrigações constantes no Edital de licitação, seus anexos e sua proposta, assumindo como exclusivamente seus </w:t>
      </w:r>
      <w:r w:rsidRPr="008E66DE">
        <w:rPr>
          <w:rFonts w:ascii="Book Antiqua" w:hAnsi="Book Antiqua"/>
          <w:sz w:val="22"/>
          <w:szCs w:val="22"/>
        </w:rPr>
        <w:lastRenderedPageBreak/>
        <w:t xml:space="preserve">os riscos e as despesas decorrentes da boa e perfeita execução do objeto tais como frete, impostos e demais taxas referentes à entrega do material devendo estes ser inclusos no valor da proposta e, ainda: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 Entregar o objeto de acordo com as especificações constantes na proposta de preços, no local e prazo indicados na mesma.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2.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3. Fazer acompanhar, quando da entrega do material, a respectiva nota fiscal, na qual deve haver referência ao processo e a respectiva nota de empenho da despesa, na qual deverá constar o objeto da presente contratação com seus valores correspondentes.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4. Reparar, corrigir, remover ou substituir, às suas expensas, as partes do objeto desta licitação em que se </w:t>
      </w:r>
      <w:proofErr w:type="gramStart"/>
      <w:r w:rsidRPr="008E66DE">
        <w:rPr>
          <w:rFonts w:ascii="Book Antiqua" w:hAnsi="Book Antiqua"/>
          <w:sz w:val="22"/>
          <w:szCs w:val="22"/>
        </w:rPr>
        <w:t>verificar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 vícios, defeitos ou incorreções, no prazo máximo de 15 (quinze) dias úteis a contar da notificação para tal;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5. Responder integralmente por perdas e danos que vier a causar ao DER </w:t>
      </w:r>
      <w:proofErr w:type="gramStart"/>
      <w:r w:rsidRPr="008E66DE">
        <w:rPr>
          <w:rFonts w:ascii="Book Antiqua" w:hAnsi="Book Antiqua"/>
          <w:sz w:val="22"/>
          <w:szCs w:val="22"/>
        </w:rPr>
        <w:t>ou a terceiros em razão de ação ou omissão dolosa ou culposa, sua ou dos prepostos, se for o caso, independentemente de outras cominações contratuais ou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 legais a que estiver sujeita;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6. Manter, durante a vigência do registro, todas as condições de habilitação e qualificações exigidas no procedimento licitatório.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7. Entregar os dos equipamentos com componentes e acessórios contidos no manual do proprietário.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8. Deverão ser entregues também certificado de garantia, manual de operação e manutenção, catálogo de peças, todos em português.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9. Retirar a Nota de Empenho e assinar Termo Contratual ou instrumento equivalente junto ao Contratante no prazo de até 05 (cinco) dias úteis, contados da ciência da convocação.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10.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11. Aceitar nas mesmas condições contratuais os acréscimos ou supressões que se fizerem necessários, decorrentes de modificações de quantitativos ou projetos ou especificações, até o limite de 25% (vinte e cinco por cento) do valor contratual atualizado, de acordo com o Art. 65, da Lei Federal 8.666/93, sendo os mesmos, objeto de exame deste </w:t>
      </w:r>
      <w:proofErr w:type="gramStart"/>
      <w:r w:rsidRPr="008E66DE">
        <w:rPr>
          <w:rFonts w:ascii="Book Antiqua" w:hAnsi="Book Antiqua"/>
          <w:sz w:val="22"/>
          <w:szCs w:val="22"/>
        </w:rPr>
        <w:t>DER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/RO;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12. Realizar cadastro no sistema </w:t>
      </w:r>
      <w:proofErr w:type="gramStart"/>
      <w:r w:rsidRPr="008E66DE">
        <w:rPr>
          <w:rFonts w:ascii="Book Antiqua" w:hAnsi="Book Antiqua"/>
          <w:sz w:val="22"/>
          <w:szCs w:val="22"/>
        </w:rPr>
        <w:t>SEI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, bem como, manter suas informações atualizadas até o término de suas obrigações.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CLÁUSULA QUINTA – DOS PREÇOS E DOS CRÉDITOS ORÇAMENTÁRIOS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PRIMEIRO:</w:t>
      </w:r>
      <w:r w:rsidRPr="008E66DE">
        <w:rPr>
          <w:rFonts w:ascii="Book Antiqua" w:hAnsi="Book Antiqua"/>
          <w:sz w:val="22"/>
          <w:szCs w:val="22"/>
        </w:rPr>
        <w:t xml:space="preserve"> O valor do presente Contrato é de </w:t>
      </w:r>
      <w:r w:rsidRPr="008E3C4E">
        <w:rPr>
          <w:rFonts w:ascii="Book Antiqua" w:hAnsi="Book Antiqua"/>
          <w:b/>
          <w:sz w:val="22"/>
          <w:szCs w:val="22"/>
        </w:rPr>
        <w:t>R$</w:t>
      </w:r>
      <w:r w:rsidR="008E3C4E" w:rsidRPr="008E3C4E">
        <w:rPr>
          <w:rFonts w:ascii="Book Antiqua" w:hAnsi="Book Antiqua"/>
          <w:b/>
          <w:sz w:val="22"/>
          <w:szCs w:val="22"/>
        </w:rPr>
        <w:t xml:space="preserve"> 4.347.000,00</w:t>
      </w:r>
      <w:r w:rsidRPr="008E66DE">
        <w:rPr>
          <w:rFonts w:ascii="Book Antiqua" w:hAnsi="Book Antiqua"/>
          <w:sz w:val="22"/>
          <w:szCs w:val="22"/>
        </w:rPr>
        <w:t xml:space="preserve"> (</w:t>
      </w:r>
      <w:r w:rsidR="008E3C4E">
        <w:rPr>
          <w:rFonts w:ascii="Book Antiqua" w:hAnsi="Book Antiqua"/>
          <w:sz w:val="22"/>
          <w:szCs w:val="22"/>
        </w:rPr>
        <w:t>quatro milhões, trezentos e quarenta e sete mil reais</w:t>
      </w:r>
      <w:r w:rsidRPr="008E66DE">
        <w:rPr>
          <w:rFonts w:ascii="Book Antiqua" w:hAnsi="Book Antiqua"/>
          <w:sz w:val="22"/>
          <w:szCs w:val="22"/>
        </w:rPr>
        <w:t xml:space="preserve">) de acordo com os valores especificados na Proposta de preços e Planilhas de Preços. Os preços contratuais não serão reajustados.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3C4E" w:rsidRPr="00DB6B5E" w:rsidRDefault="008E66DE" w:rsidP="008E3C4E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lastRenderedPageBreak/>
        <w:t>PARÁGRAFO SEGUNDO:</w:t>
      </w:r>
      <w:r w:rsidRPr="008E66DE">
        <w:rPr>
          <w:rFonts w:ascii="Book Antiqua" w:hAnsi="Book Antiqua"/>
          <w:sz w:val="22"/>
          <w:szCs w:val="22"/>
        </w:rPr>
        <w:t xml:space="preserve"> </w:t>
      </w:r>
      <w:r w:rsidR="008E3C4E" w:rsidRPr="00DB6B5E">
        <w:rPr>
          <w:rFonts w:ascii="Book Antiqua" w:hAnsi="Book Antiqua" w:cs="Arial"/>
          <w:sz w:val="22"/>
          <w:szCs w:val="22"/>
        </w:rPr>
        <w:t xml:space="preserve">As despesas decorrentes do presente </w:t>
      </w:r>
      <w:r w:rsidR="008E3C4E" w:rsidRPr="00DB6B5E">
        <w:rPr>
          <w:rFonts w:ascii="Book Antiqua" w:hAnsi="Book Antiqua" w:cs="Arial"/>
          <w:b/>
          <w:sz w:val="22"/>
          <w:szCs w:val="22"/>
        </w:rPr>
        <w:t>CONTRATO</w:t>
      </w:r>
      <w:r w:rsidR="008E3C4E" w:rsidRPr="00DB6B5E">
        <w:rPr>
          <w:rFonts w:ascii="Book Antiqua" w:hAnsi="Book Antiqua" w:cs="Arial"/>
          <w:sz w:val="22"/>
          <w:szCs w:val="22"/>
        </w:rPr>
        <w:t xml:space="preserve"> são provenientes de recursos consignados no orçamento do </w:t>
      </w:r>
      <w:r w:rsidR="008E3C4E" w:rsidRPr="00DB6B5E">
        <w:rPr>
          <w:rFonts w:ascii="Book Antiqua" w:hAnsi="Book Antiqua" w:cs="Arial"/>
          <w:b/>
          <w:sz w:val="22"/>
          <w:szCs w:val="22"/>
        </w:rPr>
        <w:t>FITHA/</w:t>
      </w:r>
      <w:r w:rsidR="008E3C4E" w:rsidRPr="00DB6B5E">
        <w:rPr>
          <w:rFonts w:ascii="Book Antiqua" w:hAnsi="Book Antiqua" w:cs="Arial"/>
          <w:b/>
          <w:bCs/>
          <w:sz w:val="22"/>
          <w:szCs w:val="22"/>
        </w:rPr>
        <w:t>DER-RO</w:t>
      </w:r>
      <w:r w:rsidR="008E3C4E" w:rsidRPr="00DB6B5E">
        <w:rPr>
          <w:rFonts w:ascii="Book Antiqua" w:hAnsi="Book Antiqua" w:cs="Arial"/>
          <w:sz w:val="22"/>
          <w:szCs w:val="22"/>
        </w:rPr>
        <w:t xml:space="preserve">, correndo à conta da seguinte programação: </w:t>
      </w:r>
    </w:p>
    <w:p w:rsidR="008E3C4E" w:rsidRPr="00DB6B5E" w:rsidRDefault="008E3C4E" w:rsidP="008E3C4E">
      <w:pPr>
        <w:jc w:val="both"/>
        <w:rPr>
          <w:rFonts w:ascii="Book Antiqua" w:hAnsi="Book Antiqua" w:cs="Arial"/>
          <w:sz w:val="22"/>
          <w:szCs w:val="22"/>
        </w:rPr>
      </w:pPr>
    </w:p>
    <w:p w:rsidR="008E66DE" w:rsidRPr="008E66DE" w:rsidRDefault="008E3C4E" w:rsidP="008E3C4E">
      <w:pPr>
        <w:tabs>
          <w:tab w:val="left" w:pos="567"/>
        </w:tabs>
        <w:ind w:right="-1"/>
        <w:jc w:val="both"/>
        <w:rPr>
          <w:rFonts w:ascii="Book Antiqua" w:hAnsi="Book Antiqua"/>
          <w:sz w:val="22"/>
          <w:szCs w:val="22"/>
        </w:rPr>
      </w:pPr>
      <w:r w:rsidRPr="00DB6B5E">
        <w:rPr>
          <w:rFonts w:ascii="Book Antiqua" w:hAnsi="Book Antiqua" w:cs="Book Antiqua"/>
          <w:b/>
          <w:bCs/>
          <w:sz w:val="22"/>
          <w:szCs w:val="22"/>
        </w:rPr>
        <w:tab/>
      </w:r>
      <w:r w:rsidRPr="00DB6B5E">
        <w:rPr>
          <w:rFonts w:ascii="Book Antiqua" w:hAnsi="Book Antiqua" w:cs="Book Antiqua"/>
          <w:b/>
          <w:bCs/>
          <w:sz w:val="22"/>
          <w:szCs w:val="22"/>
        </w:rPr>
        <w:tab/>
      </w:r>
      <w:r w:rsidRPr="00DB6B5E">
        <w:rPr>
          <w:rFonts w:ascii="Book Antiqua" w:hAnsi="Book Antiqua" w:cs="Book Antiqua"/>
          <w:b/>
          <w:bCs/>
          <w:sz w:val="22"/>
          <w:szCs w:val="22"/>
        </w:rPr>
        <w:tab/>
      </w:r>
      <w:r w:rsidRPr="00DB6B5E">
        <w:rPr>
          <w:rFonts w:ascii="Book Antiqua" w:hAnsi="Book Antiqua" w:cs="Book Antiqua"/>
          <w:b/>
          <w:bCs/>
          <w:sz w:val="22"/>
          <w:szCs w:val="22"/>
        </w:rPr>
        <w:tab/>
      </w:r>
      <w:r w:rsidRPr="008E3C4E">
        <w:rPr>
          <w:rFonts w:ascii="Book Antiqua" w:hAnsi="Book Antiqua"/>
          <w:b/>
          <w:sz w:val="22"/>
          <w:szCs w:val="22"/>
        </w:rPr>
        <w:t>R$ 4.347.000,00</w:t>
      </w:r>
      <w:r w:rsidRPr="008E66DE">
        <w:rPr>
          <w:rFonts w:ascii="Book Antiqua" w:hAnsi="Book Antiqua"/>
          <w:sz w:val="22"/>
          <w:szCs w:val="22"/>
        </w:rPr>
        <w:t xml:space="preserve"> (</w:t>
      </w:r>
      <w:r>
        <w:rPr>
          <w:rFonts w:ascii="Book Antiqua" w:hAnsi="Book Antiqua"/>
          <w:sz w:val="22"/>
          <w:szCs w:val="22"/>
        </w:rPr>
        <w:t>quatro milhões, trezentos e quarenta e sete mil reais</w:t>
      </w:r>
      <w:r w:rsidRPr="008E66DE">
        <w:rPr>
          <w:rFonts w:ascii="Book Antiqua" w:hAnsi="Book Antiqua"/>
          <w:sz w:val="22"/>
          <w:szCs w:val="22"/>
        </w:rPr>
        <w:t>)</w:t>
      </w:r>
      <w:r w:rsidRPr="00DB6B5E">
        <w:rPr>
          <w:rFonts w:ascii="Book Antiqua" w:hAnsi="Book Antiqua"/>
          <w:sz w:val="22"/>
          <w:szCs w:val="22"/>
        </w:rPr>
        <w:t xml:space="preserve">, Programa / Atividade – </w:t>
      </w:r>
      <w:r w:rsidRPr="00DB6B5E">
        <w:rPr>
          <w:rFonts w:ascii="Book Antiqua" w:hAnsi="Book Antiqua" w:cs="Arial"/>
          <w:kern w:val="36"/>
          <w:sz w:val="22"/>
          <w:szCs w:val="22"/>
        </w:rPr>
        <w:t>267.821.249.13.86.00.00</w:t>
      </w:r>
      <w:r w:rsidRPr="00DB6B5E">
        <w:rPr>
          <w:rFonts w:ascii="Book Antiqua" w:hAnsi="Book Antiqua"/>
          <w:sz w:val="22"/>
          <w:szCs w:val="22"/>
        </w:rPr>
        <w:t xml:space="preserve"> – Fonte: 0228 - Elemento de Despesa </w:t>
      </w:r>
      <w:r w:rsidRPr="00DB6B5E">
        <w:rPr>
          <w:rFonts w:ascii="Book Antiqua" w:hAnsi="Book Antiqua" w:cs="Arial"/>
          <w:kern w:val="36"/>
          <w:sz w:val="22"/>
          <w:szCs w:val="22"/>
        </w:rPr>
        <w:t>44.90.52</w:t>
      </w:r>
      <w:r w:rsidRPr="00DB6B5E">
        <w:rPr>
          <w:rFonts w:ascii="Book Antiqua" w:hAnsi="Book Antiqua"/>
          <w:sz w:val="22"/>
          <w:szCs w:val="22"/>
        </w:rPr>
        <w:t>, Licitação:</w:t>
      </w:r>
      <w:r>
        <w:rPr>
          <w:rFonts w:ascii="Book Antiqua" w:hAnsi="Book Antiqua"/>
          <w:sz w:val="22"/>
          <w:szCs w:val="22"/>
        </w:rPr>
        <w:t xml:space="preserve"> Pregão Eletrônico </w:t>
      </w:r>
      <w:r w:rsidRPr="00DB6B5E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Pr="00DB6B5E">
        <w:rPr>
          <w:rFonts w:ascii="Book Antiqua" w:hAnsi="Book Antiqua"/>
          <w:sz w:val="22"/>
          <w:szCs w:val="22"/>
        </w:rPr>
        <w:t>05 Global</w:t>
      </w:r>
      <w:proofErr w:type="gramEnd"/>
      <w:r w:rsidRPr="00DB6B5E">
        <w:rPr>
          <w:rFonts w:ascii="Book Antiqua" w:hAnsi="Book Antiqua"/>
          <w:sz w:val="22"/>
          <w:szCs w:val="22"/>
        </w:rPr>
        <w:t>, conforme Nota de Empenho nº 2019NE000</w:t>
      </w:r>
      <w:r>
        <w:rPr>
          <w:rFonts w:ascii="Book Antiqua" w:hAnsi="Book Antiqua"/>
          <w:sz w:val="22"/>
          <w:szCs w:val="22"/>
        </w:rPr>
        <w:t>63</w:t>
      </w:r>
      <w:r w:rsidRPr="00DB6B5E">
        <w:rPr>
          <w:rFonts w:ascii="Book Antiqua" w:hAnsi="Book Antiqua"/>
          <w:sz w:val="22"/>
          <w:szCs w:val="22"/>
        </w:rPr>
        <w:t xml:space="preserve">, de </w:t>
      </w:r>
      <w:r>
        <w:rPr>
          <w:rFonts w:ascii="Book Antiqua" w:hAnsi="Book Antiqua"/>
          <w:sz w:val="22"/>
          <w:szCs w:val="22"/>
        </w:rPr>
        <w:t>22.05</w:t>
      </w:r>
      <w:r w:rsidRPr="00DB6B5E">
        <w:rPr>
          <w:rFonts w:ascii="Book Antiqua" w:hAnsi="Book Antiqua"/>
          <w:sz w:val="22"/>
          <w:szCs w:val="22"/>
        </w:rPr>
        <w:t>.2019, (</w:t>
      </w:r>
      <w:r>
        <w:rPr>
          <w:rFonts w:ascii="Book Antiqua" w:hAnsi="Book Antiqua"/>
          <w:sz w:val="22"/>
          <w:szCs w:val="22"/>
        </w:rPr>
        <w:t>6040962</w:t>
      </w:r>
      <w:r w:rsidRPr="00DB6B5E">
        <w:rPr>
          <w:rFonts w:ascii="Book Antiqua" w:hAnsi="Book Antiqua"/>
          <w:sz w:val="22"/>
          <w:szCs w:val="22"/>
        </w:rPr>
        <w:t xml:space="preserve">). </w:t>
      </w:r>
      <w:r>
        <w:rPr>
          <w:rFonts w:ascii="Book Antiqua" w:hAnsi="Book Antiqua"/>
          <w:sz w:val="22"/>
          <w:szCs w:val="22"/>
        </w:rPr>
        <w:t xml:space="preserve">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SEXTA – DO PAGAMENTO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PRIMEIRO:</w:t>
      </w:r>
      <w:r w:rsidRPr="008E66DE">
        <w:rPr>
          <w:rFonts w:ascii="Book Antiqua" w:hAnsi="Book Antiqua"/>
          <w:sz w:val="22"/>
          <w:szCs w:val="22"/>
        </w:rPr>
        <w:t xml:space="preserve"> O pagamento será realizado por meio de ordem bancária e depósito em conta bancária informada pela Contratada, no prazo de até 30 (trinta) dias, contados da entrega, mediante apresentação da Nota Fiscal/Fatura devidamente certificada pela Comissão de Recebimento, sendo efetuada a retenção na fonte dos tributos e contribuições elencadas nas disposições determinadas </w:t>
      </w:r>
      <w:proofErr w:type="gramStart"/>
      <w:r w:rsidRPr="008E66DE">
        <w:rPr>
          <w:rFonts w:ascii="Book Antiqua" w:hAnsi="Book Antiqua"/>
          <w:sz w:val="22"/>
          <w:szCs w:val="22"/>
        </w:rPr>
        <w:t>pelos órgão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 fiscais e fazendários, em conformidade com as legislações e instruções normativas vigentes;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1.1. As notas fiscais/faturas deverão ser emitidas em 02 (duas) vias e apresentadas à Contratante para certificação, devendo conter em seu corpo a descrição do objeto, a indicação do número do contrato e da conta bancária da Contratada.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1.2. A(s) Nota(s) </w:t>
      </w:r>
      <w:proofErr w:type="gramStart"/>
      <w:r w:rsidRPr="008E66DE">
        <w:rPr>
          <w:rFonts w:ascii="Book Antiqua" w:hAnsi="Book Antiqua"/>
          <w:sz w:val="22"/>
          <w:szCs w:val="22"/>
        </w:rPr>
        <w:t>Fiscal(</w:t>
      </w:r>
      <w:proofErr w:type="gramEnd"/>
      <w:r w:rsidRPr="008E66DE">
        <w:rPr>
          <w:rFonts w:ascii="Book Antiqua" w:hAnsi="Book Antiqua"/>
          <w:sz w:val="22"/>
          <w:szCs w:val="22"/>
        </w:rPr>
        <w:t>is)/Fatura(s) deverá(</w:t>
      </w:r>
      <w:proofErr w:type="spellStart"/>
      <w:r w:rsidRPr="008E66DE">
        <w:rPr>
          <w:rFonts w:ascii="Book Antiqua" w:hAnsi="Book Antiqua"/>
          <w:sz w:val="22"/>
          <w:szCs w:val="22"/>
        </w:rPr>
        <w:t>ão</w:t>
      </w:r>
      <w:proofErr w:type="spellEnd"/>
      <w:r w:rsidRPr="008E66DE">
        <w:rPr>
          <w:rFonts w:ascii="Book Antiqua" w:hAnsi="Book Antiqua"/>
          <w:sz w:val="22"/>
          <w:szCs w:val="22"/>
        </w:rPr>
        <w:t xml:space="preserve">), ainda, estar acompanhada(s), obrigatoriamente, das certidões que atestem a regularidade perante as Fazendas Federal, Estadual e Municipal, ao recolhimento do FGTS e do INSS e aos Débitos Trabalhistas.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SEGUNDO:</w:t>
      </w:r>
      <w:r w:rsidRPr="008E66DE">
        <w:rPr>
          <w:rFonts w:ascii="Book Antiqua" w:hAnsi="Book Antiqua"/>
          <w:sz w:val="22"/>
          <w:szCs w:val="22"/>
        </w:rPr>
        <w:t xml:space="preserve"> Em caso de atraso de pagamento, motivado exclusivamente pela Administração Contratante, o valor devido deverá ser acrescido de atualização monetária, a ser calculada entre a data limite para o pagamento e o efetivo adimplemento da parcela, mediante a aplicação da seguinte fórmula: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i/>
          <w:sz w:val="22"/>
          <w:szCs w:val="22"/>
        </w:rPr>
      </w:pPr>
      <w:r w:rsidRPr="008E66DE">
        <w:rPr>
          <w:rFonts w:ascii="Book Antiqua" w:hAnsi="Book Antiqua"/>
          <w:i/>
          <w:sz w:val="22"/>
          <w:szCs w:val="22"/>
        </w:rPr>
        <w:t xml:space="preserve">EM = N x VP x I, sendo: </w:t>
      </w:r>
    </w:p>
    <w:p w:rsidR="008E66DE" w:rsidRPr="008E66DE" w:rsidRDefault="008E66DE" w:rsidP="008E66DE">
      <w:pPr>
        <w:jc w:val="both"/>
        <w:rPr>
          <w:rFonts w:ascii="Book Antiqua" w:hAnsi="Book Antiqua"/>
          <w:i/>
          <w:sz w:val="22"/>
          <w:szCs w:val="22"/>
        </w:rPr>
      </w:pPr>
      <w:r w:rsidRPr="008E66DE">
        <w:rPr>
          <w:rFonts w:ascii="Book Antiqua" w:hAnsi="Book Antiqua"/>
          <w:i/>
          <w:sz w:val="22"/>
          <w:szCs w:val="22"/>
        </w:rPr>
        <w:t xml:space="preserve">EM = Encargos moratórios; </w:t>
      </w:r>
    </w:p>
    <w:p w:rsidR="008E66DE" w:rsidRPr="008E66DE" w:rsidRDefault="008E66DE" w:rsidP="008E66DE">
      <w:pPr>
        <w:jc w:val="both"/>
        <w:rPr>
          <w:rFonts w:ascii="Book Antiqua" w:hAnsi="Book Antiqua"/>
          <w:i/>
          <w:sz w:val="22"/>
          <w:szCs w:val="22"/>
        </w:rPr>
      </w:pPr>
      <w:r w:rsidRPr="008E66DE">
        <w:rPr>
          <w:rFonts w:ascii="Book Antiqua" w:hAnsi="Book Antiqua"/>
          <w:i/>
          <w:sz w:val="22"/>
          <w:szCs w:val="22"/>
        </w:rPr>
        <w:t xml:space="preserve">N = Número de dias entre a data prevista para o pagamento e a do efetivo pagamento; </w:t>
      </w:r>
    </w:p>
    <w:p w:rsidR="008E66DE" w:rsidRPr="008E66DE" w:rsidRDefault="008E66DE" w:rsidP="008E66DE">
      <w:pPr>
        <w:jc w:val="both"/>
        <w:rPr>
          <w:rFonts w:ascii="Book Antiqua" w:hAnsi="Book Antiqua"/>
          <w:i/>
          <w:sz w:val="22"/>
          <w:szCs w:val="22"/>
        </w:rPr>
      </w:pPr>
      <w:r w:rsidRPr="008E66DE">
        <w:rPr>
          <w:rFonts w:ascii="Book Antiqua" w:hAnsi="Book Antiqua"/>
          <w:i/>
          <w:sz w:val="22"/>
          <w:szCs w:val="22"/>
        </w:rPr>
        <w:t xml:space="preserve">VP = Valor da Parcela a ser paga </w:t>
      </w:r>
    </w:p>
    <w:p w:rsidR="008E66DE" w:rsidRPr="008E66DE" w:rsidRDefault="008E66DE" w:rsidP="008E66DE">
      <w:pPr>
        <w:jc w:val="both"/>
        <w:rPr>
          <w:rFonts w:ascii="Book Antiqua" w:hAnsi="Book Antiqua"/>
          <w:i/>
          <w:sz w:val="22"/>
          <w:szCs w:val="22"/>
        </w:rPr>
      </w:pPr>
      <w:r w:rsidRPr="008E66DE">
        <w:rPr>
          <w:rFonts w:ascii="Book Antiqua" w:hAnsi="Book Antiqua"/>
          <w:i/>
          <w:sz w:val="22"/>
          <w:szCs w:val="22"/>
        </w:rPr>
        <w:t xml:space="preserve">I = Índice de compensação </w:t>
      </w:r>
      <w:proofErr w:type="gramStart"/>
      <w:r w:rsidRPr="008E66DE">
        <w:rPr>
          <w:rFonts w:ascii="Book Antiqua" w:hAnsi="Book Antiqua"/>
          <w:i/>
          <w:sz w:val="22"/>
          <w:szCs w:val="22"/>
        </w:rPr>
        <w:t>financeira, assim apurado</w:t>
      </w:r>
      <w:proofErr w:type="gramEnd"/>
      <w:r w:rsidRPr="008E66DE">
        <w:rPr>
          <w:rFonts w:ascii="Book Antiqua" w:hAnsi="Book Antiqua"/>
          <w:i/>
          <w:sz w:val="22"/>
          <w:szCs w:val="22"/>
        </w:rPr>
        <w:t xml:space="preserve">: </w:t>
      </w:r>
    </w:p>
    <w:p w:rsidR="008E66DE" w:rsidRPr="008E66DE" w:rsidRDefault="008E66DE" w:rsidP="008E66DE">
      <w:pPr>
        <w:jc w:val="both"/>
        <w:rPr>
          <w:rFonts w:ascii="Book Antiqua" w:hAnsi="Book Antiqua"/>
          <w:i/>
          <w:sz w:val="22"/>
          <w:szCs w:val="22"/>
        </w:rPr>
      </w:pPr>
      <w:r w:rsidRPr="008E66DE">
        <w:rPr>
          <w:rFonts w:ascii="Book Antiqua" w:hAnsi="Book Antiqua"/>
          <w:i/>
          <w:sz w:val="22"/>
          <w:szCs w:val="22"/>
        </w:rPr>
        <w:t>I = (TX/100</w:t>
      </w:r>
      <w:proofErr w:type="gramStart"/>
      <w:r w:rsidRPr="008E66DE">
        <w:rPr>
          <w:rFonts w:ascii="Book Antiqua" w:hAnsi="Book Antiqua"/>
          <w:i/>
          <w:sz w:val="22"/>
          <w:szCs w:val="22"/>
        </w:rPr>
        <w:t>)</w:t>
      </w:r>
      <w:proofErr w:type="gramEnd"/>
      <w:r w:rsidRPr="008E66DE">
        <w:rPr>
          <w:rFonts w:ascii="Book Antiqua" w:hAnsi="Book Antiqua"/>
          <w:i/>
          <w:sz w:val="22"/>
          <w:szCs w:val="22"/>
        </w:rPr>
        <w:t xml:space="preserve">/365 I = ............... </w:t>
      </w:r>
    </w:p>
    <w:p w:rsidR="008E66DE" w:rsidRPr="008E66DE" w:rsidRDefault="008E66DE" w:rsidP="008E66DE">
      <w:pPr>
        <w:jc w:val="both"/>
        <w:rPr>
          <w:rFonts w:ascii="Book Antiqua" w:hAnsi="Book Antiqua"/>
          <w:i/>
          <w:sz w:val="22"/>
          <w:szCs w:val="22"/>
        </w:rPr>
      </w:pPr>
      <w:r w:rsidRPr="008E66DE">
        <w:rPr>
          <w:rFonts w:ascii="Book Antiqua" w:hAnsi="Book Antiqua"/>
          <w:i/>
          <w:sz w:val="22"/>
          <w:szCs w:val="22"/>
        </w:rPr>
        <w:t xml:space="preserve">TX = Percentual atribuído ao Índice Nacional de Preços ao Consumidor Amplo - IPCA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TERCEIRO:</w:t>
      </w:r>
      <w:r w:rsidRPr="008E66DE">
        <w:rPr>
          <w:rFonts w:ascii="Book Antiqua" w:hAnsi="Book Antiqua"/>
          <w:sz w:val="22"/>
          <w:szCs w:val="22"/>
        </w:rPr>
        <w:t xml:space="preserve"> Havendo erro ou irregularidade na Nota Fiscal/Fatura ou circunstância que impeça a liquidação da despesa, aquela será devolvida à Contratada para as necessárias correções, com as informações que motivam sua rejeição, e o pagamento ficará pendente até que se providenciem as medidas saneadoras. Nessa hipótese, o prazo para pagamento iniciar-se-á após a regularização da situação ou apresentação de novo documento fiscal não acarretando qualquer ônus para a Contratante.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QUARTO:</w:t>
      </w:r>
      <w:r w:rsidRPr="008E66DE">
        <w:rPr>
          <w:rFonts w:ascii="Book Antiqua" w:hAnsi="Book Antiqua"/>
          <w:sz w:val="22"/>
          <w:szCs w:val="22"/>
        </w:rPr>
        <w:t xml:space="preserve"> A Administração não pagará, sem que tenha autorização prévia e formalmente, nenhum compromisso que lhe venha a ser cobrado diretamente por terceiros, sejam ou não instituições financeiras, à exceção de determinações judiciais, devidamente protocoladas no órgão;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QUINTO:</w:t>
      </w:r>
      <w:r w:rsidRPr="008E66DE">
        <w:rPr>
          <w:rFonts w:ascii="Book Antiqua" w:hAnsi="Book Antiqua"/>
          <w:sz w:val="22"/>
          <w:szCs w:val="22"/>
        </w:rPr>
        <w:t xml:space="preserve"> Os eventuais encargos financeiros, processuais e outros, decorrentes da inobservância, pela contratada, de prazo de pagamento, serão de sua exclusiva responsabilidade.</w:t>
      </w:r>
      <w:r w:rsidR="00667DDD" w:rsidRPr="008E66DE">
        <w:rPr>
          <w:rFonts w:ascii="Book Antiqua" w:hAnsi="Book Antiqua"/>
          <w:sz w:val="22"/>
          <w:szCs w:val="22"/>
        </w:rPr>
        <w:tab/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3C4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SÉTIMA – DA VIGÊNCIA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PRIMEIRO:</w:t>
      </w:r>
      <w:r w:rsidRPr="008E66DE">
        <w:rPr>
          <w:rFonts w:ascii="Book Antiqua" w:hAnsi="Book Antiqua"/>
          <w:sz w:val="22"/>
          <w:szCs w:val="22"/>
        </w:rPr>
        <w:t xml:space="preserve"> O contrato terá vigência por um período de </w:t>
      </w:r>
      <w:r w:rsidRPr="00226BBA">
        <w:rPr>
          <w:rFonts w:ascii="Book Antiqua" w:hAnsi="Book Antiqua"/>
          <w:b/>
          <w:sz w:val="22"/>
          <w:szCs w:val="22"/>
        </w:rPr>
        <w:t>12 (doze) meses</w:t>
      </w:r>
      <w:r w:rsidRPr="008E66DE">
        <w:rPr>
          <w:rFonts w:ascii="Book Antiqua" w:hAnsi="Book Antiqua"/>
          <w:sz w:val="22"/>
          <w:szCs w:val="22"/>
        </w:rPr>
        <w:t xml:space="preserve">, contados a partir da assinatura do instrumento contratual, regendo-se pelas disposições contidas no art. 57 da Lei Federal Nº 8.666/93.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SEGUNDO:</w:t>
      </w:r>
      <w:r w:rsidRPr="008E66DE">
        <w:rPr>
          <w:rFonts w:ascii="Book Antiqua" w:hAnsi="Book Antiqua"/>
          <w:sz w:val="22"/>
          <w:szCs w:val="22"/>
        </w:rPr>
        <w:t xml:space="preserve"> Durante a vigência contratual os preços serão fixos e irreajustáveis, havendo prorrogação contratual, será </w:t>
      </w:r>
      <w:proofErr w:type="gramStart"/>
      <w:r w:rsidRPr="008E66DE">
        <w:rPr>
          <w:rFonts w:ascii="Book Antiqua" w:hAnsi="Book Antiqua"/>
          <w:sz w:val="22"/>
          <w:szCs w:val="22"/>
        </w:rPr>
        <w:t>permitido repactuação de preços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 se proposta pela Contratada, salvo em casos excepcionais, devidamente justificados, cabendo análise e posterior aprovação do DER/RO.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OITAVA – DAS SANÇÕES ADMINISTRATIVAS </w:t>
      </w: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PARÁGRAFO PRIMEIRO - DAS SANÇÕES: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 Pela Inexecução total ou parcial do objeto, o DER-RO </w:t>
      </w:r>
      <w:proofErr w:type="gramStart"/>
      <w:r w:rsidRPr="008E66DE">
        <w:rPr>
          <w:rFonts w:ascii="Book Antiqua" w:hAnsi="Book Antiqua"/>
          <w:sz w:val="22"/>
          <w:szCs w:val="22"/>
        </w:rPr>
        <w:t>poderá,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 garantida a prévia defesa, aplicar à empresa contratada as seguintes sanções: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1.1. Advertência, que será aplicada por meio de notificação, estabelecendo o prazo de 05 (cinco) dias úteis para que a empresa contratada apresente justificativas para o atraso, que só serão aceitas mediante crivo da Administração;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1.2. Multa moratória correspondente a 0,5% (cinco décimos por cento) sobre o valor do contrato, por dia de atraso no cumprimento das obrigações assumidas, até a data do efetivo adimplemento, observado o limite de 10 (dez) dias corridos, após o qual será caracterizada a inexecução parcial ou total do contrato, conforme o caso;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1.2.1. A multa moratória será aplicada a partir do 1º dia útil da inadimplência, contado da data definida para o regular cumprimento da obrigação;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1.3. Multa moratória de 0,5% (cinco décimos por cento) sobre o valor do contrato, por dia de atraso na assinatura do instrumento contratual ou no recebimento da Ordem de Fornecimento ou da Nota de Emprenho, observado o limite de 10 (dez) dias corridos, após o qual será caracterizada a inexecução total do contrato, salvo no caso de justificativa aceita pela Administração;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1.4. Multa de 10% (dez por cento) sobre o valor do contrato, pela recusa injustificada em assinar o contrato, em aceitar ou retirar o instrumento equivalente (nota de empenho), ou em receber a Ordem de Fornecimento, caso em que será caracterizada a inexecução total do contrato, salvo no caso de justificativa aceita pela Administração;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1.5. Multa de 10% (dez por cento) sobre o valor do produto não entregue, no caso de inexecução parcial, sem embargo de indenização dos prejuízos porventura causados ao DER/RO pela execução parcial do contrato;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lastRenderedPageBreak/>
        <w:t xml:space="preserve">1.6. Multa de 10% (dez por cento) sobre o valor total do contrato, no caso de sua inexecução total, sem embargo de indenização dos prejuízos porventura causados ao DER/RO;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1.7. Multa de 10% (dez por cento) sobre o valor do produto não entregue, pela recusa injustificada na substituição de material defeituoso no prazo estabelecido neste Termo de Referência;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1.8. Multa moratória de 0,5% (cinco décimos por cento) sobre o valor do produto não entregue, por dia de atraso na substituição do material defeituoso, observado o limite de 10 (dez) dias corridos, após o qual será considerada a inexecução parcial do contrato, salvo em caso de justificativa aceita pela administração;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2. A multa prevista nos subitens 1.2, 1.3 e 1.8 poderão ser aplicadas isoladas ou em conjunto com as previstas nos subitens 1.5 e 1.6; 3.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4. </w:t>
      </w:r>
      <w:proofErr w:type="gramStart"/>
      <w:r w:rsidRPr="008E66DE">
        <w:rPr>
          <w:rFonts w:ascii="Book Antiqua" w:hAnsi="Book Antiqua"/>
          <w:sz w:val="22"/>
          <w:szCs w:val="22"/>
        </w:rPr>
        <w:t>O convocado que,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Administração, e será descredenciado do Sistema de Cadastro de Fornecedores, pelo prazo de até 5 (cinco) anos, sem prejuízo das multas previstas no presente instrumento e das demais cominações legais.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5. As penalidades serão obrigatoriamente registradas no cadastro estadual de fornecedores impedidos de licitar, e no caso de suspensão de licitar, a empresa contratada deverá ser descredenciada por igual período, sem prejuízo das multas previstas das demais cominações legais.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NONA – DA RESCISÃO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PRIMEIRO:</w:t>
      </w:r>
      <w:r w:rsidRPr="008E66DE">
        <w:rPr>
          <w:rFonts w:ascii="Book Antiqua" w:hAnsi="Book Antiqua"/>
          <w:sz w:val="22"/>
          <w:szCs w:val="22"/>
        </w:rPr>
        <w:t xml:space="preserve"> O descumprimento de qualquer Cláusula ou de simples condição deste Contrato, assim como a execução do seu objeto em desacordo com o estabelecido em suas Cláusulas e Condições, dará direito a CONTRATANTE de rescindi-lo mediante notificação expressa, sem que caiba à CONTRATADA qualquer direito, exceto o de receber o estrito valor correspondente ao fornecimento realizado, desde que estejam de acordo com as prescrições ora </w:t>
      </w:r>
      <w:proofErr w:type="gramStart"/>
      <w:r w:rsidRPr="008E66DE">
        <w:rPr>
          <w:rFonts w:ascii="Book Antiqua" w:hAnsi="Book Antiqua"/>
          <w:sz w:val="22"/>
          <w:szCs w:val="22"/>
        </w:rPr>
        <w:t>pactuadas, assegurada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 a defesa prévia.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SEGUNDO:</w:t>
      </w:r>
      <w:r w:rsidRPr="008E66DE">
        <w:rPr>
          <w:rFonts w:ascii="Book Antiqua" w:hAnsi="Book Antiqua"/>
          <w:sz w:val="22"/>
          <w:szCs w:val="22"/>
        </w:rPr>
        <w:t xml:space="preserve"> 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TERCEIRO:</w:t>
      </w:r>
      <w:r w:rsidRPr="008E66DE">
        <w:rPr>
          <w:rFonts w:ascii="Book Antiqua" w:hAnsi="Book Antiqua"/>
          <w:sz w:val="22"/>
          <w:szCs w:val="22"/>
        </w:rPr>
        <w:t xml:space="preserve"> Este Contrato poderá, ainda, ser rescindido nos seguintes casos: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lastRenderedPageBreak/>
        <w:t xml:space="preserve">a) Decretação de falência, pedido de concordata ou dissolução da CONTRATADA;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b) Alteração do Contrato Social ou a modificação da finalidade ou da estrutura da CONTRATADA, que, a juízo da CONTRATANTE, prejudique a execução deste pacto;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c) Transferência dos direitos e/ou obrigações pertinentes a este Contrato, sem prévia e expressa autorização da CONTRATANTE;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d) Cometimento reiterado de faltas, devidamente anotadas;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>e) No interesse da CONTRATANTE, mediante comunicação com antecedência de 05 (cinco) dias corridos, com o pagamento dos materiais/bens adquiridos até a data comunicada no aviso de rescisão;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f) No caso de descumprimento da legislação sobre trabalho de menores, nos termos do disposto no inciso XXXIII do Art. 7º da Constituição Federal.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DÉCIMA – DA PUBLICAÇÃO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ÚNICO:</w:t>
      </w:r>
      <w:r w:rsidRPr="008E66DE">
        <w:rPr>
          <w:rFonts w:ascii="Book Antiqua" w:hAnsi="Book Antiqua"/>
          <w:sz w:val="22"/>
          <w:szCs w:val="22"/>
        </w:rPr>
        <w:t xml:space="preserve"> A publicação do presente Contrato no Diário Oficial, por extrato, será providenciada até o 5° (quinto) dia útil do mês seguinte ao de sua assinatura, para ocorrer no prazo de 20 (vinte) dias corridos, daquela data, correndo as despesas </w:t>
      </w:r>
      <w:proofErr w:type="gramStart"/>
      <w:r w:rsidRPr="008E66DE">
        <w:rPr>
          <w:rFonts w:ascii="Book Antiqua" w:hAnsi="Book Antiqua"/>
          <w:sz w:val="22"/>
          <w:szCs w:val="22"/>
        </w:rPr>
        <w:t>às expensas da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 CONTRATANTE.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DÉCIMA PRIMEIRA – DA SUBCONTRATAÇÃO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ÚNICO:</w:t>
      </w:r>
      <w:r w:rsidRPr="008E66DE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E66DE">
        <w:rPr>
          <w:rFonts w:ascii="Book Antiqua" w:hAnsi="Book Antiqua"/>
          <w:sz w:val="22"/>
          <w:szCs w:val="22"/>
        </w:rPr>
        <w:t>Ficam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 vedadas a subcontratação total ou parcial do objeto, pela contratada à outra empresa, a cessão ou transferência total ou parcial do objeto licitado.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DÉCIMA SEGUNDA – DA FRAUDE E DA CORRUPÇÃO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ÚNICO:</w:t>
      </w:r>
      <w:r w:rsidRPr="008E66DE">
        <w:rPr>
          <w:rFonts w:ascii="Book Antiqua" w:hAnsi="Book Antiqua"/>
          <w:sz w:val="22"/>
          <w:szCs w:val="22"/>
        </w:rPr>
        <w:t xml:space="preserve"> A CONTRATADA deverá observar os mais altos padrões éticos durante a execução do Contrato, estando sujeitas às sanções previstas na legislação em caso de inobservância.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DÉCIMA TERCEIRA – DAS DISPOSIÇÕES FINAIS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PRIMEIRO:</w:t>
      </w:r>
      <w:r w:rsidRPr="008E66DE">
        <w:rPr>
          <w:rFonts w:ascii="Book Antiqua" w:hAnsi="Book Antiqua"/>
          <w:sz w:val="22"/>
          <w:szCs w:val="22"/>
        </w:rPr>
        <w:t xml:space="preserve"> Declaram as partes que este Contrato corresponde à manifestação final, completa e exclusiva do acordo entre elas celebrado.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SEGUNDO:</w:t>
      </w:r>
      <w:r w:rsidRPr="008E66DE">
        <w:rPr>
          <w:rFonts w:ascii="Book Antiqua" w:hAnsi="Book Antiqua"/>
          <w:sz w:val="22"/>
          <w:szCs w:val="22"/>
        </w:rPr>
        <w:t xml:space="preserve"> O reconhecimento dos direitos da Administração, em caso de rescisão administrativa prevista no art. 77 da Lei 8.666/93;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TERCEIRO:</w:t>
      </w:r>
      <w:r w:rsidRPr="008E66DE">
        <w:rPr>
          <w:rFonts w:ascii="Book Antiqua" w:hAnsi="Book Antiqua"/>
          <w:sz w:val="22"/>
          <w:szCs w:val="22"/>
        </w:rPr>
        <w:t xml:space="preserve"> A rescisão administrativa do contrato em razão da inexecução total ou parcial do seu objeto, sem prejuízo das sanções previstas na Cláusula Oitava, acarreta as seguintes conseqüências: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a) Assunção imediata do objeto do contrato, no estado e local em que se encontrar, por ato próprio da administração;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 xml:space="preserve">c) Execução da garantia contratual, caso prestada, para ressarcimento da Administração, e dos valores das multas e indenizações a elas devidas;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lastRenderedPageBreak/>
        <w:t xml:space="preserve">d) Retenção dos créditos decorrentes do contrato até o limite dos prejuízos causados à Administração.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QUARTO:</w:t>
      </w:r>
      <w:r w:rsidRPr="008E66DE">
        <w:rPr>
          <w:rFonts w:ascii="Book Antiqua" w:hAnsi="Book Antiqua"/>
          <w:sz w:val="22"/>
          <w:szCs w:val="22"/>
        </w:rPr>
        <w:t xml:space="preserve"> Ficam os termos do presente contrato vinculados às regras definidas Através de Adesão a Ata de Registro de Preços nº 100/2018 – Pregão Eletrônico nº 037/2018.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DÉCIMA QUARTA – DOS CASOS OMISSOS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PRIMEIRO:</w:t>
      </w:r>
      <w:r w:rsidRPr="008E66DE">
        <w:rPr>
          <w:rFonts w:ascii="Book Antiqua" w:hAnsi="Book Antiqua"/>
          <w:sz w:val="22"/>
          <w:szCs w:val="22"/>
        </w:rPr>
        <w:t xml:space="preserve"> 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CLÁUSULA DÉCIMA QUINTA – PRAZO PARA ASSINATURA DO CONTATO:</w:t>
      </w:r>
      <w:r w:rsidRPr="008E66DE">
        <w:rPr>
          <w:rFonts w:ascii="Book Antiqua" w:hAnsi="Book Antiqua"/>
          <w:sz w:val="22"/>
          <w:szCs w:val="22"/>
        </w:rPr>
        <w:t xml:space="preserve"> Será de </w:t>
      </w:r>
      <w:r w:rsidRPr="008E3C4E">
        <w:rPr>
          <w:rFonts w:ascii="Book Antiqua" w:hAnsi="Book Antiqua"/>
          <w:b/>
          <w:sz w:val="22"/>
          <w:szCs w:val="22"/>
        </w:rPr>
        <w:t>05 (cinco) dias</w:t>
      </w:r>
      <w:r w:rsidRPr="008E66DE">
        <w:rPr>
          <w:rFonts w:ascii="Book Antiqua" w:hAnsi="Book Antiqua"/>
          <w:sz w:val="22"/>
          <w:szCs w:val="22"/>
        </w:rPr>
        <w:t xml:space="preserve"> a contar do recebimento da convocação.</w:t>
      </w:r>
      <w:r w:rsidR="00667DDD" w:rsidRPr="008E66DE">
        <w:rPr>
          <w:rFonts w:ascii="Book Antiqua" w:hAnsi="Book Antiqua"/>
          <w:sz w:val="22"/>
          <w:szCs w:val="22"/>
        </w:rPr>
        <w:tab/>
      </w:r>
    </w:p>
    <w:p w:rsidR="008E3C4E" w:rsidRPr="008E66DE" w:rsidRDefault="008E3C4E" w:rsidP="008E66DE">
      <w:pPr>
        <w:jc w:val="both"/>
        <w:rPr>
          <w:rFonts w:ascii="Book Antiqua" w:hAnsi="Book Antiqua"/>
          <w:sz w:val="22"/>
          <w:szCs w:val="22"/>
        </w:rPr>
      </w:pPr>
    </w:p>
    <w:p w:rsidR="008E66DE" w:rsidRPr="008E3C4E" w:rsidRDefault="008E66DE" w:rsidP="008E66DE">
      <w:pPr>
        <w:jc w:val="both"/>
        <w:rPr>
          <w:rFonts w:ascii="Book Antiqua" w:hAnsi="Book Antiqua"/>
          <w:b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 xml:space="preserve">CLÁUSULA DÉCIMA SEXTA – DO FORO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PRIMEIRO:</w:t>
      </w:r>
      <w:r w:rsidRPr="008E66DE">
        <w:rPr>
          <w:rFonts w:ascii="Book Antiqua" w:hAnsi="Book Antiqua"/>
          <w:sz w:val="22"/>
          <w:szCs w:val="22"/>
        </w:rPr>
        <w:t xml:space="preserve"> Fica eleito pelas partes o Foro da Comarca de Porto Velho, Capital do Estado de Rondônia, para dirimir todas e quaisquer questões oriundas do presente ajuste, inclusive às questões entre a empresa CONTRATADA e a CONTRATANTE, decorrentes da execução deste CONTRATO, com renúncia expressa de qualquer outro, por mais privilegiado que seja. </w:t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A96F28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  <w:r w:rsidRPr="008E3C4E">
        <w:rPr>
          <w:rFonts w:ascii="Book Antiqua" w:hAnsi="Book Antiqua"/>
          <w:b/>
          <w:sz w:val="22"/>
          <w:szCs w:val="22"/>
        </w:rPr>
        <w:t>PARÁGRAFO SEGUNDO:</w:t>
      </w:r>
      <w:r w:rsidRPr="008E66DE">
        <w:rPr>
          <w:rFonts w:ascii="Book Antiqua" w:hAnsi="Book Antiqua"/>
          <w:sz w:val="22"/>
          <w:szCs w:val="22"/>
        </w:rPr>
        <w:t xml:space="preserve"> Para firmeza e como prova do acordado, é lavrado o presente TERMO DE CONTRATO, as </w:t>
      </w:r>
      <w:proofErr w:type="spellStart"/>
      <w:proofErr w:type="gramStart"/>
      <w:r w:rsidRPr="008E66DE">
        <w:rPr>
          <w:rFonts w:ascii="Book Antiqua" w:hAnsi="Book Antiqua"/>
          <w:sz w:val="22"/>
          <w:szCs w:val="22"/>
        </w:rPr>
        <w:t>fls</w:t>
      </w:r>
      <w:proofErr w:type="spellEnd"/>
      <w:r w:rsidRPr="008E66DE">
        <w:rPr>
          <w:rFonts w:ascii="Book Antiqua" w:hAnsi="Book Antiqua"/>
          <w:sz w:val="22"/>
          <w:szCs w:val="22"/>
        </w:rPr>
        <w:t>...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à..., do Livro Especial de CONTRATOS de N°..... </w:t>
      </w:r>
      <w:proofErr w:type="gramStart"/>
      <w:r w:rsidRPr="008E66DE">
        <w:rPr>
          <w:rFonts w:ascii="Book Antiqua" w:hAnsi="Book Antiqua"/>
          <w:sz w:val="22"/>
          <w:szCs w:val="22"/>
        </w:rPr>
        <w:t>que</w:t>
      </w:r>
      <w:proofErr w:type="gramEnd"/>
      <w:r w:rsidRPr="008E66DE">
        <w:rPr>
          <w:rFonts w:ascii="Book Antiqua" w:hAnsi="Book Antiqua"/>
          <w:sz w:val="22"/>
          <w:szCs w:val="22"/>
        </w:rPr>
        <w:t xml:space="preserve"> depois de lido e achado conforme, é assinado pelas partes, dele sendo extraídas as cópias que se fizerem necessárias para sua publicação e execução, através de processo xerográfico, devidamente certificadas pela Procuradoria Autárquica – DER/RO.</w:t>
      </w:r>
      <w:r w:rsidR="00667DDD" w:rsidRPr="008E66DE">
        <w:rPr>
          <w:rFonts w:ascii="Book Antiqua" w:hAnsi="Book Antiqua"/>
          <w:sz w:val="22"/>
          <w:szCs w:val="22"/>
        </w:rPr>
        <w:tab/>
      </w:r>
    </w:p>
    <w:p w:rsidR="008E66DE" w:rsidRPr="008E66DE" w:rsidRDefault="008E66DE" w:rsidP="008E66DE">
      <w:pPr>
        <w:jc w:val="both"/>
        <w:rPr>
          <w:rFonts w:ascii="Book Antiqua" w:hAnsi="Book Antiqua"/>
          <w:sz w:val="22"/>
          <w:szCs w:val="22"/>
        </w:rPr>
      </w:pPr>
    </w:p>
    <w:p w:rsidR="008E3C4E" w:rsidRDefault="00A96F28" w:rsidP="00575FFC">
      <w:pPr>
        <w:ind w:left="2256"/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ab/>
      </w:r>
      <w:r w:rsidRPr="008E66DE">
        <w:rPr>
          <w:rFonts w:ascii="Book Antiqua" w:hAnsi="Book Antiqua"/>
          <w:sz w:val="22"/>
          <w:szCs w:val="22"/>
        </w:rPr>
        <w:tab/>
      </w:r>
      <w:r w:rsidRPr="008E66DE">
        <w:rPr>
          <w:rFonts w:ascii="Book Antiqua" w:hAnsi="Book Antiqua"/>
          <w:sz w:val="22"/>
          <w:szCs w:val="22"/>
        </w:rPr>
        <w:tab/>
      </w:r>
    </w:p>
    <w:p w:rsidR="004A4A53" w:rsidRPr="008E66DE" w:rsidRDefault="008E3C4E" w:rsidP="00575FFC">
      <w:pPr>
        <w:ind w:left="225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4A4A53" w:rsidRPr="008E66DE">
        <w:rPr>
          <w:rFonts w:ascii="Book Antiqua" w:hAnsi="Book Antiqua"/>
          <w:sz w:val="22"/>
          <w:szCs w:val="22"/>
        </w:rPr>
        <w:t xml:space="preserve">Porto Velho, </w:t>
      </w:r>
      <w:r w:rsidR="008E66DE">
        <w:rPr>
          <w:rFonts w:ascii="Book Antiqua" w:hAnsi="Book Antiqua"/>
          <w:sz w:val="22"/>
          <w:szCs w:val="22"/>
        </w:rPr>
        <w:t>10</w:t>
      </w:r>
      <w:r w:rsidR="004A4A53" w:rsidRPr="008E66DE">
        <w:rPr>
          <w:rFonts w:ascii="Book Antiqua" w:hAnsi="Book Antiqua"/>
          <w:sz w:val="22"/>
          <w:szCs w:val="22"/>
        </w:rPr>
        <w:t xml:space="preserve"> de </w:t>
      </w:r>
      <w:r w:rsidR="00A96F28" w:rsidRPr="008E66DE">
        <w:rPr>
          <w:rFonts w:ascii="Book Antiqua" w:hAnsi="Book Antiqua"/>
          <w:sz w:val="22"/>
          <w:szCs w:val="22"/>
        </w:rPr>
        <w:t>junho</w:t>
      </w:r>
      <w:r w:rsidR="00ED4DCC" w:rsidRPr="008E66DE">
        <w:rPr>
          <w:rFonts w:ascii="Book Antiqua" w:hAnsi="Book Antiqua"/>
          <w:sz w:val="22"/>
          <w:szCs w:val="22"/>
        </w:rPr>
        <w:t xml:space="preserve"> de 201</w:t>
      </w:r>
      <w:bookmarkStart w:id="0" w:name="_GoBack"/>
      <w:bookmarkEnd w:id="0"/>
      <w:r w:rsidR="00F04DF1" w:rsidRPr="008E66DE">
        <w:rPr>
          <w:rFonts w:ascii="Book Antiqua" w:hAnsi="Book Antiqua"/>
          <w:sz w:val="22"/>
          <w:szCs w:val="22"/>
        </w:rPr>
        <w:t>8</w:t>
      </w:r>
      <w:r w:rsidR="004A4A53" w:rsidRPr="008E66DE">
        <w:rPr>
          <w:rFonts w:ascii="Book Antiqua" w:hAnsi="Book Antiqua"/>
          <w:sz w:val="22"/>
          <w:szCs w:val="22"/>
        </w:rPr>
        <w:t>.</w:t>
      </w:r>
    </w:p>
    <w:p w:rsidR="004A4A53" w:rsidRPr="008E66DE" w:rsidRDefault="004A4A53" w:rsidP="00575FFC">
      <w:pPr>
        <w:jc w:val="both"/>
        <w:rPr>
          <w:rFonts w:ascii="Book Antiqua" w:hAnsi="Book Antiqua"/>
          <w:sz w:val="22"/>
          <w:szCs w:val="22"/>
        </w:rPr>
      </w:pPr>
    </w:p>
    <w:p w:rsidR="004300EA" w:rsidRPr="008E66DE" w:rsidRDefault="004300EA" w:rsidP="00575FFC">
      <w:pPr>
        <w:jc w:val="both"/>
        <w:rPr>
          <w:rFonts w:ascii="Book Antiqua" w:hAnsi="Book Antiqua"/>
          <w:sz w:val="22"/>
          <w:szCs w:val="22"/>
        </w:rPr>
      </w:pPr>
    </w:p>
    <w:p w:rsidR="001B7694" w:rsidRPr="008E66DE" w:rsidRDefault="001B7694" w:rsidP="00575FFC">
      <w:pPr>
        <w:jc w:val="both"/>
        <w:rPr>
          <w:rFonts w:ascii="Book Antiqua" w:hAnsi="Book Antiqua"/>
          <w:sz w:val="22"/>
          <w:szCs w:val="22"/>
        </w:rPr>
      </w:pPr>
    </w:p>
    <w:p w:rsidR="004A4A53" w:rsidRPr="008E66DE" w:rsidRDefault="008E3C4E" w:rsidP="00575FFC">
      <w:pPr>
        <w:jc w:val="both"/>
        <w:rPr>
          <w:rFonts w:ascii="Book Antiqua" w:hAnsi="Book Antiqua"/>
          <w:b/>
          <w:sz w:val="22"/>
          <w:szCs w:val="22"/>
        </w:rPr>
      </w:pPr>
      <w:r w:rsidRPr="00CD5A45">
        <w:rPr>
          <w:rFonts w:ascii="Book Antiqua" w:hAnsi="Book Antiqua"/>
          <w:b/>
          <w:sz w:val="22"/>
          <w:szCs w:val="22"/>
        </w:rPr>
        <w:t>ERASMO MEIRELES E SÁ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A775C5" w:rsidRPr="008E66DE">
        <w:rPr>
          <w:rFonts w:ascii="Book Antiqua" w:hAnsi="Book Antiqua"/>
          <w:b/>
          <w:sz w:val="22"/>
          <w:szCs w:val="22"/>
        </w:rPr>
        <w:tab/>
      </w:r>
      <w:r w:rsidR="00A775C5" w:rsidRPr="008E66DE">
        <w:rPr>
          <w:rFonts w:ascii="Book Antiqua" w:hAnsi="Book Antiqua"/>
          <w:b/>
          <w:sz w:val="22"/>
          <w:szCs w:val="22"/>
        </w:rPr>
        <w:tab/>
      </w:r>
      <w:r w:rsidR="00367D5E" w:rsidRPr="008E66DE">
        <w:rPr>
          <w:rFonts w:ascii="Book Antiqua" w:hAnsi="Book Antiqua"/>
          <w:b/>
          <w:bCs/>
          <w:sz w:val="22"/>
          <w:szCs w:val="22"/>
        </w:rPr>
        <w:t>ADELINO SITON</w:t>
      </w:r>
    </w:p>
    <w:p w:rsidR="00285840" w:rsidRPr="008E66DE" w:rsidRDefault="004A4A53" w:rsidP="00575FFC">
      <w:pPr>
        <w:jc w:val="both"/>
        <w:rPr>
          <w:rFonts w:ascii="Book Antiqua" w:hAnsi="Book Antiqua"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>Diretor Geral / DER-RO</w:t>
      </w:r>
      <w:r w:rsidR="00A775C5" w:rsidRPr="008E66DE">
        <w:rPr>
          <w:rFonts w:ascii="Book Antiqua" w:hAnsi="Book Antiqua"/>
          <w:sz w:val="22"/>
          <w:szCs w:val="22"/>
        </w:rPr>
        <w:tab/>
      </w:r>
      <w:r w:rsidR="00A775C5" w:rsidRPr="008E66DE">
        <w:rPr>
          <w:rFonts w:ascii="Book Antiqua" w:hAnsi="Book Antiqua"/>
          <w:sz w:val="22"/>
          <w:szCs w:val="22"/>
        </w:rPr>
        <w:tab/>
      </w:r>
      <w:r w:rsidR="00A775C5" w:rsidRPr="008E66DE">
        <w:rPr>
          <w:rFonts w:ascii="Book Antiqua" w:hAnsi="Book Antiqua"/>
          <w:sz w:val="22"/>
          <w:szCs w:val="22"/>
        </w:rPr>
        <w:tab/>
      </w:r>
      <w:r w:rsidR="00A775C5" w:rsidRPr="008E66DE">
        <w:rPr>
          <w:rFonts w:ascii="Book Antiqua" w:hAnsi="Book Antiqua"/>
          <w:sz w:val="22"/>
          <w:szCs w:val="22"/>
        </w:rPr>
        <w:tab/>
      </w:r>
      <w:r w:rsidR="00367D5E" w:rsidRPr="008E66DE">
        <w:rPr>
          <w:rFonts w:ascii="Book Antiqua" w:hAnsi="Book Antiqua"/>
          <w:bCs/>
          <w:sz w:val="22"/>
          <w:szCs w:val="22"/>
        </w:rPr>
        <w:t>Procurador</w:t>
      </w:r>
    </w:p>
    <w:p w:rsidR="00285840" w:rsidRPr="008E66DE" w:rsidRDefault="00367D5E" w:rsidP="00575FFC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8E66DE">
        <w:rPr>
          <w:rFonts w:ascii="Book Antiqua" w:hAnsi="Book Antiqua"/>
          <w:sz w:val="22"/>
          <w:szCs w:val="22"/>
        </w:rPr>
        <w:tab/>
      </w:r>
      <w:r w:rsidR="00EB6E0E" w:rsidRPr="008E66DE">
        <w:rPr>
          <w:rFonts w:ascii="Book Antiqua" w:hAnsi="Book Antiqua"/>
          <w:b/>
          <w:bCs/>
          <w:sz w:val="22"/>
          <w:szCs w:val="22"/>
        </w:rPr>
        <w:tab/>
      </w:r>
      <w:r w:rsidR="00EB6E0E" w:rsidRPr="008E66DE">
        <w:rPr>
          <w:rFonts w:ascii="Book Antiqua" w:hAnsi="Book Antiqua"/>
          <w:b/>
          <w:bCs/>
          <w:sz w:val="22"/>
          <w:szCs w:val="22"/>
        </w:rPr>
        <w:tab/>
      </w:r>
      <w:r w:rsidR="00EB6E0E" w:rsidRPr="008E66DE">
        <w:rPr>
          <w:rFonts w:ascii="Book Antiqua" w:hAnsi="Book Antiqua"/>
          <w:b/>
          <w:bCs/>
          <w:sz w:val="22"/>
          <w:szCs w:val="22"/>
        </w:rPr>
        <w:tab/>
      </w:r>
      <w:r w:rsidR="008C19EC" w:rsidRPr="008E66DE">
        <w:rPr>
          <w:rFonts w:ascii="Book Antiqua" w:hAnsi="Book Antiqua"/>
          <w:sz w:val="22"/>
          <w:szCs w:val="22"/>
        </w:rPr>
        <w:t xml:space="preserve"> </w:t>
      </w:r>
      <w:r w:rsidR="00A775C5" w:rsidRPr="008E66DE">
        <w:rPr>
          <w:rFonts w:ascii="Book Antiqua" w:hAnsi="Book Antiqua"/>
          <w:sz w:val="22"/>
          <w:szCs w:val="22"/>
        </w:rPr>
        <w:tab/>
      </w:r>
      <w:r w:rsidR="00A775C5" w:rsidRPr="008E66DE">
        <w:rPr>
          <w:rFonts w:ascii="Book Antiqua" w:hAnsi="Book Antiqua"/>
          <w:sz w:val="22"/>
          <w:szCs w:val="22"/>
        </w:rPr>
        <w:tab/>
      </w:r>
      <w:r w:rsidR="00A775C5" w:rsidRPr="008E66DE">
        <w:rPr>
          <w:rFonts w:ascii="Book Antiqua" w:hAnsi="Book Antiqua"/>
          <w:sz w:val="22"/>
          <w:szCs w:val="22"/>
        </w:rPr>
        <w:tab/>
      </w:r>
      <w:r w:rsidR="008C19EC" w:rsidRPr="008E66DE">
        <w:rPr>
          <w:rFonts w:ascii="Book Antiqua" w:hAnsi="Book Antiqua"/>
          <w:sz w:val="22"/>
          <w:szCs w:val="22"/>
        </w:rPr>
        <w:t xml:space="preserve">Buriti Caminhões </w:t>
      </w:r>
      <w:proofErr w:type="spellStart"/>
      <w:r w:rsidR="008C19EC" w:rsidRPr="008E66DE">
        <w:rPr>
          <w:rFonts w:ascii="Book Antiqua" w:hAnsi="Book Antiqua"/>
          <w:sz w:val="22"/>
          <w:szCs w:val="22"/>
        </w:rPr>
        <w:t>Ltda</w:t>
      </w:r>
      <w:proofErr w:type="spellEnd"/>
    </w:p>
    <w:p w:rsidR="00285840" w:rsidRPr="008E66DE" w:rsidRDefault="00285840" w:rsidP="00575FFC">
      <w:pPr>
        <w:pStyle w:val="Ttulo1"/>
        <w:jc w:val="both"/>
        <w:rPr>
          <w:rFonts w:ascii="Book Antiqua" w:hAnsi="Book Antiqua"/>
          <w:b w:val="0"/>
          <w:color w:val="auto"/>
          <w:szCs w:val="22"/>
          <w:u w:val="none"/>
        </w:rPr>
      </w:pPr>
    </w:p>
    <w:p w:rsidR="00285840" w:rsidRPr="008E66DE" w:rsidRDefault="00285840" w:rsidP="00575FFC">
      <w:pPr>
        <w:jc w:val="both"/>
        <w:rPr>
          <w:rFonts w:ascii="Book Antiqua" w:hAnsi="Book Antiqua"/>
          <w:sz w:val="22"/>
          <w:szCs w:val="22"/>
        </w:rPr>
      </w:pPr>
    </w:p>
    <w:sectPr w:rsidR="00285840" w:rsidRPr="008E66DE" w:rsidSect="00DA2B5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31" w:rsidRDefault="00B16C31">
      <w:r>
        <w:separator/>
      </w:r>
    </w:p>
  </w:endnote>
  <w:endnote w:type="continuationSeparator" w:id="1">
    <w:p w:rsidR="00B16C31" w:rsidRDefault="00B1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31" w:rsidRPr="00525146" w:rsidRDefault="00B16C31">
    <w:pPr>
      <w:pStyle w:val="Rodap"/>
      <w:rPr>
        <w:sz w:val="20"/>
        <w:szCs w:val="20"/>
      </w:rPr>
    </w:pPr>
    <w:proofErr w:type="spellStart"/>
    <w:r>
      <w:rPr>
        <w:sz w:val="20"/>
        <w:szCs w:val="20"/>
      </w:rPr>
      <w:t>Pjur</w:t>
    </w:r>
    <w:proofErr w:type="spellEnd"/>
    <w:r>
      <w:rPr>
        <w:sz w:val="20"/>
        <w:szCs w:val="20"/>
      </w:rPr>
      <w:t>/DER-RO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31" w:rsidRDefault="00B16C31">
      <w:r>
        <w:separator/>
      </w:r>
    </w:p>
  </w:footnote>
  <w:footnote w:type="continuationSeparator" w:id="1">
    <w:p w:rsidR="00B16C31" w:rsidRDefault="00B16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31" w:rsidRDefault="00B16C31" w:rsidP="00DB7D62">
    <w:pPr>
      <w:pStyle w:val="Ttulo"/>
      <w:spacing w:line="340" w:lineRule="atLeast"/>
      <w:rPr>
        <w:rFonts w:ascii="Garamond" w:hAnsi="Garamond" w:cs="Tahoma"/>
      </w:rPr>
    </w:pPr>
    <w:r w:rsidRPr="007626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359.6pt;margin-top:-20.35pt;width:135.75pt;height:58.85pt;z-index: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wpKwIAAFc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">
          <v:textbox>
            <w:txbxContent>
              <w:p w:rsidR="00B16C31" w:rsidRPr="00AC405B" w:rsidRDefault="00B16C31" w:rsidP="00DB7D62">
                <w:pPr>
                  <w:spacing w:before="120"/>
                  <w:rPr>
                    <w:i/>
                    <w:sz w:val="18"/>
                    <w:szCs w:val="18"/>
                  </w:rPr>
                </w:pPr>
                <w:r w:rsidRPr="00AC405B">
                  <w:rPr>
                    <w:i/>
                    <w:sz w:val="18"/>
                    <w:szCs w:val="18"/>
                  </w:rPr>
                  <w:t>Folha nº _________________</w:t>
                </w:r>
              </w:p>
              <w:p w:rsidR="00B16C31" w:rsidRPr="00AC405B" w:rsidRDefault="00B16C31" w:rsidP="00DB7D62">
                <w:pPr>
                  <w:rPr>
                    <w:i/>
                    <w:sz w:val="18"/>
                    <w:szCs w:val="18"/>
                  </w:rPr>
                </w:pPr>
                <w:r w:rsidRPr="00AC405B">
                  <w:rPr>
                    <w:i/>
                    <w:sz w:val="18"/>
                    <w:szCs w:val="18"/>
                  </w:rPr>
                  <w:t xml:space="preserve">Processo nº </w:t>
                </w:r>
                <w:r>
                  <w:rPr>
                    <w:i/>
                    <w:sz w:val="18"/>
                    <w:szCs w:val="18"/>
                  </w:rPr>
                  <w:t>0009.130724/18-34</w:t>
                </w:r>
              </w:p>
              <w:p w:rsidR="00B16C31" w:rsidRPr="00AC405B" w:rsidRDefault="00B16C31" w:rsidP="00DB7D62">
                <w:pPr>
                  <w:rPr>
                    <w:i/>
                    <w:sz w:val="18"/>
                    <w:szCs w:val="18"/>
                  </w:rPr>
                </w:pPr>
                <w:r w:rsidRPr="00AC405B">
                  <w:rPr>
                    <w:i/>
                    <w:sz w:val="18"/>
                    <w:szCs w:val="18"/>
                  </w:rPr>
                  <w:t>Setor: Procuradoria Jurídica</w:t>
                </w:r>
              </w:p>
              <w:p w:rsidR="00B16C31" w:rsidRDefault="00B16C31" w:rsidP="00DB7D62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</w:p>
              <w:p w:rsidR="00B16C31" w:rsidRPr="004131CA" w:rsidRDefault="00B16C31" w:rsidP="00DB7D62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>____________________</w:t>
                </w:r>
              </w:p>
            </w:txbxContent>
          </v:textbox>
        </v:shape>
      </w:pict>
    </w:r>
    <w:r w:rsidRPr="0076263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9.5pt;margin-top:-24.3pt;width:42.85pt;height:56.05pt;z-index:251657216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1671905" r:id="rId2"/>
      </w:pict>
    </w:r>
  </w:p>
  <w:p w:rsidR="00B16C31" w:rsidRDefault="00B16C31" w:rsidP="00DB7D62">
    <w:pPr>
      <w:pStyle w:val="Ttulo"/>
      <w:spacing w:line="340" w:lineRule="atLeast"/>
      <w:rPr>
        <w:rFonts w:ascii="Garamond" w:hAnsi="Garamond" w:cs="Tahoma"/>
      </w:rPr>
    </w:pPr>
  </w:p>
  <w:p w:rsidR="00B16C31" w:rsidRDefault="00B16C31" w:rsidP="00D85C23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B16C31" w:rsidRPr="00885763" w:rsidRDefault="00B16C31" w:rsidP="00D85C23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B16C31" w:rsidRPr="00DB7D62" w:rsidRDefault="00B16C31" w:rsidP="00D85C23">
    <w:pPr>
      <w:pStyle w:val="Cabealho"/>
      <w:jc w:val="center"/>
      <w:rPr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F37BB"/>
    <w:multiLevelType w:val="hybridMultilevel"/>
    <w:tmpl w:val="B76B42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0C39A9"/>
    <w:multiLevelType w:val="hybridMultilevel"/>
    <w:tmpl w:val="1BDF40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63CA84"/>
    <w:multiLevelType w:val="hybridMultilevel"/>
    <w:tmpl w:val="DFACDC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62A156"/>
    <w:multiLevelType w:val="hybridMultilevel"/>
    <w:tmpl w:val="C86F982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82B6FDF"/>
    <w:multiLevelType w:val="hybridMultilevel"/>
    <w:tmpl w:val="AA6D2A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FFFF89"/>
    <w:multiLevelType w:val="singleLevel"/>
    <w:tmpl w:val="0262C9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782FB0"/>
    <w:multiLevelType w:val="hybridMultilevel"/>
    <w:tmpl w:val="F9B2BEFA"/>
    <w:lvl w:ilvl="0" w:tplc="1C24E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F2DBF"/>
    <w:multiLevelType w:val="hybridMultilevel"/>
    <w:tmpl w:val="179286C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793B76"/>
    <w:multiLevelType w:val="hybridMultilevel"/>
    <w:tmpl w:val="BCB03DF0"/>
    <w:lvl w:ilvl="0" w:tplc="ECE4791C">
      <w:start w:val="1"/>
      <w:numFmt w:val="upperLetter"/>
      <w:lvlText w:val="%1)"/>
      <w:lvlJc w:val="left"/>
      <w:pPr>
        <w:ind w:left="353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59" w:hanging="360"/>
      </w:pPr>
    </w:lvl>
    <w:lvl w:ilvl="2" w:tplc="0416001B" w:tentative="1">
      <w:start w:val="1"/>
      <w:numFmt w:val="lowerRoman"/>
      <w:lvlText w:val="%3."/>
      <w:lvlJc w:val="right"/>
      <w:pPr>
        <w:ind w:left="4979" w:hanging="180"/>
      </w:pPr>
    </w:lvl>
    <w:lvl w:ilvl="3" w:tplc="0416000F" w:tentative="1">
      <w:start w:val="1"/>
      <w:numFmt w:val="decimal"/>
      <w:lvlText w:val="%4."/>
      <w:lvlJc w:val="left"/>
      <w:pPr>
        <w:ind w:left="5699" w:hanging="360"/>
      </w:pPr>
    </w:lvl>
    <w:lvl w:ilvl="4" w:tplc="04160019" w:tentative="1">
      <w:start w:val="1"/>
      <w:numFmt w:val="lowerLetter"/>
      <w:lvlText w:val="%5."/>
      <w:lvlJc w:val="left"/>
      <w:pPr>
        <w:ind w:left="6419" w:hanging="360"/>
      </w:pPr>
    </w:lvl>
    <w:lvl w:ilvl="5" w:tplc="0416001B" w:tentative="1">
      <w:start w:val="1"/>
      <w:numFmt w:val="lowerRoman"/>
      <w:lvlText w:val="%6."/>
      <w:lvlJc w:val="right"/>
      <w:pPr>
        <w:ind w:left="7139" w:hanging="180"/>
      </w:pPr>
    </w:lvl>
    <w:lvl w:ilvl="6" w:tplc="0416000F" w:tentative="1">
      <w:start w:val="1"/>
      <w:numFmt w:val="decimal"/>
      <w:lvlText w:val="%7."/>
      <w:lvlJc w:val="left"/>
      <w:pPr>
        <w:ind w:left="7859" w:hanging="360"/>
      </w:pPr>
    </w:lvl>
    <w:lvl w:ilvl="7" w:tplc="04160019" w:tentative="1">
      <w:start w:val="1"/>
      <w:numFmt w:val="lowerLetter"/>
      <w:lvlText w:val="%8."/>
      <w:lvlJc w:val="left"/>
      <w:pPr>
        <w:ind w:left="8579" w:hanging="360"/>
      </w:pPr>
    </w:lvl>
    <w:lvl w:ilvl="8" w:tplc="0416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9">
    <w:nsid w:val="223A483E"/>
    <w:multiLevelType w:val="hybridMultilevel"/>
    <w:tmpl w:val="3DBEF4E6"/>
    <w:lvl w:ilvl="0" w:tplc="C5ACF054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9F5D71"/>
    <w:multiLevelType w:val="hybridMultilevel"/>
    <w:tmpl w:val="68749842"/>
    <w:lvl w:ilvl="0" w:tplc="ECFE74E8">
      <w:start w:val="1"/>
      <w:numFmt w:val="lowerLetter"/>
      <w:lvlText w:val="%1)"/>
      <w:lvlJc w:val="left"/>
      <w:pPr>
        <w:ind w:left="35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>
    <w:nsid w:val="2744159B"/>
    <w:multiLevelType w:val="multilevel"/>
    <w:tmpl w:val="C6648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BE5DB8"/>
    <w:multiLevelType w:val="hybridMultilevel"/>
    <w:tmpl w:val="30243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91248"/>
    <w:multiLevelType w:val="multilevel"/>
    <w:tmpl w:val="67080D08"/>
    <w:lvl w:ilvl="0">
      <w:start w:val="2"/>
      <w:numFmt w:val="decimal"/>
      <w:pStyle w:val="Ttulo9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25"/>
        </w:tabs>
        <w:ind w:left="28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34"/>
        </w:tabs>
        <w:ind w:left="35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883"/>
        </w:tabs>
        <w:ind w:left="388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  <w:b/>
      </w:rPr>
    </w:lvl>
  </w:abstractNum>
  <w:abstractNum w:abstractNumId="14">
    <w:nsid w:val="35F65F7F"/>
    <w:multiLevelType w:val="hybridMultilevel"/>
    <w:tmpl w:val="68AE36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77D644E"/>
    <w:multiLevelType w:val="hybridMultilevel"/>
    <w:tmpl w:val="C658D840"/>
    <w:lvl w:ilvl="0" w:tplc="80D2833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83A27380" w:tentative="1">
      <w:start w:val="1"/>
      <w:numFmt w:val="lowerLetter"/>
      <w:lvlText w:val="%2."/>
      <w:lvlJc w:val="left"/>
      <w:pPr>
        <w:ind w:left="1647" w:hanging="360"/>
      </w:pPr>
    </w:lvl>
    <w:lvl w:ilvl="2" w:tplc="E1F4FE68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F97613"/>
    <w:multiLevelType w:val="hybridMultilevel"/>
    <w:tmpl w:val="AA197C1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96653F4"/>
    <w:multiLevelType w:val="hybridMultilevel"/>
    <w:tmpl w:val="0B851A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1E01D8"/>
    <w:multiLevelType w:val="hybridMultilevel"/>
    <w:tmpl w:val="72E4120C"/>
    <w:lvl w:ilvl="0" w:tplc="D7D0C43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C8AEF"/>
    <w:multiLevelType w:val="hybridMultilevel"/>
    <w:tmpl w:val="79B024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F4C7BA8"/>
    <w:multiLevelType w:val="multilevel"/>
    <w:tmpl w:val="3D429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4A47AF4"/>
    <w:multiLevelType w:val="hybridMultilevel"/>
    <w:tmpl w:val="EF204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565FE"/>
    <w:multiLevelType w:val="hybridMultilevel"/>
    <w:tmpl w:val="ED8366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1D05082"/>
    <w:multiLevelType w:val="singleLevel"/>
    <w:tmpl w:val="94A27E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>
    <w:nsid w:val="51E75D6D"/>
    <w:multiLevelType w:val="hybridMultilevel"/>
    <w:tmpl w:val="7F7E77E6"/>
    <w:lvl w:ilvl="0" w:tplc="393AF5B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>
    <w:nsid w:val="59BC5638"/>
    <w:multiLevelType w:val="hybridMultilevel"/>
    <w:tmpl w:val="61D6BBD2"/>
    <w:lvl w:ilvl="0" w:tplc="91BC6692">
      <w:start w:val="1"/>
      <w:numFmt w:val="lowerLetter"/>
      <w:lvlText w:val="%1)"/>
      <w:lvlJc w:val="left"/>
      <w:pPr>
        <w:ind w:left="389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19" w:hanging="360"/>
      </w:pPr>
    </w:lvl>
    <w:lvl w:ilvl="2" w:tplc="0416001B" w:tentative="1">
      <w:start w:val="1"/>
      <w:numFmt w:val="lowerRoman"/>
      <w:lvlText w:val="%3."/>
      <w:lvlJc w:val="right"/>
      <w:pPr>
        <w:ind w:left="5339" w:hanging="180"/>
      </w:pPr>
    </w:lvl>
    <w:lvl w:ilvl="3" w:tplc="0416000F" w:tentative="1">
      <w:start w:val="1"/>
      <w:numFmt w:val="decimal"/>
      <w:lvlText w:val="%4."/>
      <w:lvlJc w:val="left"/>
      <w:pPr>
        <w:ind w:left="6059" w:hanging="360"/>
      </w:pPr>
    </w:lvl>
    <w:lvl w:ilvl="4" w:tplc="04160019" w:tentative="1">
      <w:start w:val="1"/>
      <w:numFmt w:val="lowerLetter"/>
      <w:lvlText w:val="%5."/>
      <w:lvlJc w:val="left"/>
      <w:pPr>
        <w:ind w:left="6779" w:hanging="360"/>
      </w:pPr>
    </w:lvl>
    <w:lvl w:ilvl="5" w:tplc="0416001B" w:tentative="1">
      <w:start w:val="1"/>
      <w:numFmt w:val="lowerRoman"/>
      <w:lvlText w:val="%6."/>
      <w:lvlJc w:val="right"/>
      <w:pPr>
        <w:ind w:left="7499" w:hanging="180"/>
      </w:pPr>
    </w:lvl>
    <w:lvl w:ilvl="6" w:tplc="0416000F" w:tentative="1">
      <w:start w:val="1"/>
      <w:numFmt w:val="decimal"/>
      <w:lvlText w:val="%7."/>
      <w:lvlJc w:val="left"/>
      <w:pPr>
        <w:ind w:left="8219" w:hanging="360"/>
      </w:pPr>
    </w:lvl>
    <w:lvl w:ilvl="7" w:tplc="04160019" w:tentative="1">
      <w:start w:val="1"/>
      <w:numFmt w:val="lowerLetter"/>
      <w:lvlText w:val="%8."/>
      <w:lvlJc w:val="left"/>
      <w:pPr>
        <w:ind w:left="8939" w:hanging="360"/>
      </w:pPr>
    </w:lvl>
    <w:lvl w:ilvl="8" w:tplc="0416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26">
    <w:nsid w:val="77276E8E"/>
    <w:multiLevelType w:val="multilevel"/>
    <w:tmpl w:val="FE40835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140" w:hanging="1800"/>
      </w:pPr>
      <w:rPr>
        <w:rFonts w:hint="default"/>
        <w:b/>
      </w:rPr>
    </w:lvl>
  </w:abstractNum>
  <w:abstractNum w:abstractNumId="27">
    <w:nsid w:val="7B80F614"/>
    <w:multiLevelType w:val="hybridMultilevel"/>
    <w:tmpl w:val="7AD711C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0"/>
  </w:num>
  <w:num w:numId="5">
    <w:abstractNumId w:val="9"/>
  </w:num>
  <w:num w:numId="6">
    <w:abstractNumId w:val="18"/>
  </w:num>
  <w:num w:numId="7">
    <w:abstractNumId w:val="15"/>
  </w:num>
  <w:num w:numId="8">
    <w:abstractNumId w:val="24"/>
  </w:num>
  <w:num w:numId="9">
    <w:abstractNumId w:val="10"/>
  </w:num>
  <w:num w:numId="10">
    <w:abstractNumId w:val="8"/>
  </w:num>
  <w:num w:numId="11">
    <w:abstractNumId w:val="25"/>
  </w:num>
  <w:num w:numId="12">
    <w:abstractNumId w:val="26"/>
  </w:num>
  <w:num w:numId="13">
    <w:abstractNumId w:val="5"/>
  </w:num>
  <w:num w:numId="14">
    <w:abstractNumId w:val="11"/>
  </w:num>
  <w:num w:numId="15">
    <w:abstractNumId w:val="6"/>
  </w:num>
  <w:num w:numId="16">
    <w:abstractNumId w:val="12"/>
  </w:num>
  <w:num w:numId="17">
    <w:abstractNumId w:val="21"/>
  </w:num>
  <w:num w:numId="18">
    <w:abstractNumId w:val="3"/>
  </w:num>
  <w:num w:numId="19">
    <w:abstractNumId w:val="22"/>
  </w:num>
  <w:num w:numId="20">
    <w:abstractNumId w:val="1"/>
  </w:num>
  <w:num w:numId="21">
    <w:abstractNumId w:val="17"/>
  </w:num>
  <w:num w:numId="22">
    <w:abstractNumId w:val="14"/>
  </w:num>
  <w:num w:numId="23">
    <w:abstractNumId w:val="2"/>
  </w:num>
  <w:num w:numId="24">
    <w:abstractNumId w:val="19"/>
  </w:num>
  <w:num w:numId="25">
    <w:abstractNumId w:val="27"/>
  </w:num>
  <w:num w:numId="26">
    <w:abstractNumId w:val="0"/>
  </w:num>
  <w:num w:numId="27">
    <w:abstractNumId w:val="1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771F"/>
    <w:rsid w:val="00016A6C"/>
    <w:rsid w:val="00030EAA"/>
    <w:rsid w:val="000371A8"/>
    <w:rsid w:val="00052229"/>
    <w:rsid w:val="000614EC"/>
    <w:rsid w:val="00064B55"/>
    <w:rsid w:val="000754C9"/>
    <w:rsid w:val="000766B9"/>
    <w:rsid w:val="000804F6"/>
    <w:rsid w:val="000869B6"/>
    <w:rsid w:val="000A389C"/>
    <w:rsid w:val="000A781B"/>
    <w:rsid w:val="000C1695"/>
    <w:rsid w:val="000C567C"/>
    <w:rsid w:val="000D15AB"/>
    <w:rsid w:val="000D23EF"/>
    <w:rsid w:val="000E5794"/>
    <w:rsid w:val="000E731C"/>
    <w:rsid w:val="000F1BA3"/>
    <w:rsid w:val="000F3072"/>
    <w:rsid w:val="000F51F3"/>
    <w:rsid w:val="000F77CA"/>
    <w:rsid w:val="0010090B"/>
    <w:rsid w:val="00103758"/>
    <w:rsid w:val="00105CE1"/>
    <w:rsid w:val="00112E56"/>
    <w:rsid w:val="00134FB7"/>
    <w:rsid w:val="00135642"/>
    <w:rsid w:val="001509C1"/>
    <w:rsid w:val="00151102"/>
    <w:rsid w:val="001601A9"/>
    <w:rsid w:val="001631F8"/>
    <w:rsid w:val="0016784C"/>
    <w:rsid w:val="00172930"/>
    <w:rsid w:val="00181A79"/>
    <w:rsid w:val="00185182"/>
    <w:rsid w:val="00194447"/>
    <w:rsid w:val="001A076A"/>
    <w:rsid w:val="001A3FC0"/>
    <w:rsid w:val="001B0470"/>
    <w:rsid w:val="001B7694"/>
    <w:rsid w:val="001C4251"/>
    <w:rsid w:val="001C62FB"/>
    <w:rsid w:val="001D7579"/>
    <w:rsid w:val="0020460F"/>
    <w:rsid w:val="002245C6"/>
    <w:rsid w:val="00226BBA"/>
    <w:rsid w:val="002311E0"/>
    <w:rsid w:val="00243950"/>
    <w:rsid w:val="00254580"/>
    <w:rsid w:val="00254AB8"/>
    <w:rsid w:val="0025773B"/>
    <w:rsid w:val="002608E7"/>
    <w:rsid w:val="0028070F"/>
    <w:rsid w:val="00280E09"/>
    <w:rsid w:val="00281761"/>
    <w:rsid w:val="002835A2"/>
    <w:rsid w:val="00283AA3"/>
    <w:rsid w:val="00285840"/>
    <w:rsid w:val="002A369A"/>
    <w:rsid w:val="002A3D3F"/>
    <w:rsid w:val="002A426A"/>
    <w:rsid w:val="002A6E3D"/>
    <w:rsid w:val="002B7254"/>
    <w:rsid w:val="002D5FBA"/>
    <w:rsid w:val="002E6FF9"/>
    <w:rsid w:val="002F69CE"/>
    <w:rsid w:val="002F6A6C"/>
    <w:rsid w:val="00303EFC"/>
    <w:rsid w:val="00306EE2"/>
    <w:rsid w:val="0031680E"/>
    <w:rsid w:val="0031702A"/>
    <w:rsid w:val="003213EE"/>
    <w:rsid w:val="00325B99"/>
    <w:rsid w:val="00330D8A"/>
    <w:rsid w:val="00342B85"/>
    <w:rsid w:val="00344E01"/>
    <w:rsid w:val="00350150"/>
    <w:rsid w:val="003503C5"/>
    <w:rsid w:val="00352056"/>
    <w:rsid w:val="0035208C"/>
    <w:rsid w:val="003528FC"/>
    <w:rsid w:val="003545E6"/>
    <w:rsid w:val="00361FA2"/>
    <w:rsid w:val="003647E6"/>
    <w:rsid w:val="00364FA9"/>
    <w:rsid w:val="00366616"/>
    <w:rsid w:val="00367163"/>
    <w:rsid w:val="00367D5E"/>
    <w:rsid w:val="00377B91"/>
    <w:rsid w:val="0038085B"/>
    <w:rsid w:val="00390A91"/>
    <w:rsid w:val="0039358E"/>
    <w:rsid w:val="00397A60"/>
    <w:rsid w:val="003A5015"/>
    <w:rsid w:val="003A546E"/>
    <w:rsid w:val="003A697D"/>
    <w:rsid w:val="003B2496"/>
    <w:rsid w:val="003B2A90"/>
    <w:rsid w:val="003C5F66"/>
    <w:rsid w:val="003C797D"/>
    <w:rsid w:val="003D2C11"/>
    <w:rsid w:val="003F237E"/>
    <w:rsid w:val="003F3041"/>
    <w:rsid w:val="004065D6"/>
    <w:rsid w:val="004275B6"/>
    <w:rsid w:val="004300EA"/>
    <w:rsid w:val="00430F95"/>
    <w:rsid w:val="004374C6"/>
    <w:rsid w:val="00437774"/>
    <w:rsid w:val="004457C9"/>
    <w:rsid w:val="00455502"/>
    <w:rsid w:val="00463DA5"/>
    <w:rsid w:val="004721C3"/>
    <w:rsid w:val="00473F6F"/>
    <w:rsid w:val="00483A66"/>
    <w:rsid w:val="004840D4"/>
    <w:rsid w:val="004850A3"/>
    <w:rsid w:val="00486CC7"/>
    <w:rsid w:val="00494F48"/>
    <w:rsid w:val="004A1879"/>
    <w:rsid w:val="004A4A53"/>
    <w:rsid w:val="004A5F7F"/>
    <w:rsid w:val="004C39DC"/>
    <w:rsid w:val="004C4383"/>
    <w:rsid w:val="004C5999"/>
    <w:rsid w:val="004C6457"/>
    <w:rsid w:val="004D2482"/>
    <w:rsid w:val="004D2D37"/>
    <w:rsid w:val="004E349A"/>
    <w:rsid w:val="004F36F8"/>
    <w:rsid w:val="00506180"/>
    <w:rsid w:val="005166AE"/>
    <w:rsid w:val="0051762C"/>
    <w:rsid w:val="00521A7B"/>
    <w:rsid w:val="00525146"/>
    <w:rsid w:val="005262C5"/>
    <w:rsid w:val="00530958"/>
    <w:rsid w:val="00533166"/>
    <w:rsid w:val="00533BA0"/>
    <w:rsid w:val="005364FC"/>
    <w:rsid w:val="00546A39"/>
    <w:rsid w:val="005579D7"/>
    <w:rsid w:val="00571CCC"/>
    <w:rsid w:val="00574EE9"/>
    <w:rsid w:val="00575FFC"/>
    <w:rsid w:val="00584A79"/>
    <w:rsid w:val="00584CE2"/>
    <w:rsid w:val="00587CB2"/>
    <w:rsid w:val="00593E82"/>
    <w:rsid w:val="00597ECE"/>
    <w:rsid w:val="005A17E6"/>
    <w:rsid w:val="005A1A2D"/>
    <w:rsid w:val="005B4E76"/>
    <w:rsid w:val="005B6F04"/>
    <w:rsid w:val="005C6349"/>
    <w:rsid w:val="005C6CFD"/>
    <w:rsid w:val="005E6596"/>
    <w:rsid w:val="005F2C62"/>
    <w:rsid w:val="005F3384"/>
    <w:rsid w:val="005F67E1"/>
    <w:rsid w:val="006110E5"/>
    <w:rsid w:val="00616794"/>
    <w:rsid w:val="00617231"/>
    <w:rsid w:val="00625E71"/>
    <w:rsid w:val="00635BB8"/>
    <w:rsid w:val="00636C1E"/>
    <w:rsid w:val="00636DA3"/>
    <w:rsid w:val="00637B32"/>
    <w:rsid w:val="0064411F"/>
    <w:rsid w:val="006441B7"/>
    <w:rsid w:val="00647771"/>
    <w:rsid w:val="006618BA"/>
    <w:rsid w:val="00667DDD"/>
    <w:rsid w:val="006728E5"/>
    <w:rsid w:val="00677C74"/>
    <w:rsid w:val="00696E21"/>
    <w:rsid w:val="006B1427"/>
    <w:rsid w:val="006B1FBB"/>
    <w:rsid w:val="006B2395"/>
    <w:rsid w:val="006B2CD6"/>
    <w:rsid w:val="006B4DBF"/>
    <w:rsid w:val="006E0D98"/>
    <w:rsid w:val="006E4707"/>
    <w:rsid w:val="006E5D1E"/>
    <w:rsid w:val="006F3BAB"/>
    <w:rsid w:val="006F4010"/>
    <w:rsid w:val="006F7ECF"/>
    <w:rsid w:val="007059D5"/>
    <w:rsid w:val="00705CBA"/>
    <w:rsid w:val="007135B3"/>
    <w:rsid w:val="007155D8"/>
    <w:rsid w:val="00730133"/>
    <w:rsid w:val="0074161E"/>
    <w:rsid w:val="0076263A"/>
    <w:rsid w:val="007715B7"/>
    <w:rsid w:val="00780A38"/>
    <w:rsid w:val="00781913"/>
    <w:rsid w:val="00795A18"/>
    <w:rsid w:val="007A1C24"/>
    <w:rsid w:val="007A29A3"/>
    <w:rsid w:val="007A68DA"/>
    <w:rsid w:val="007B3178"/>
    <w:rsid w:val="007B5180"/>
    <w:rsid w:val="007B5CAD"/>
    <w:rsid w:val="007C7E14"/>
    <w:rsid w:val="007E073D"/>
    <w:rsid w:val="007E0DAE"/>
    <w:rsid w:val="007E1846"/>
    <w:rsid w:val="0081618F"/>
    <w:rsid w:val="008169BA"/>
    <w:rsid w:val="0081787E"/>
    <w:rsid w:val="008227BD"/>
    <w:rsid w:val="00830458"/>
    <w:rsid w:val="008335E0"/>
    <w:rsid w:val="00834E53"/>
    <w:rsid w:val="008443C4"/>
    <w:rsid w:val="00847E8A"/>
    <w:rsid w:val="00861DC4"/>
    <w:rsid w:val="00867298"/>
    <w:rsid w:val="00870BC5"/>
    <w:rsid w:val="00876FD5"/>
    <w:rsid w:val="008824E1"/>
    <w:rsid w:val="00886189"/>
    <w:rsid w:val="008A25CA"/>
    <w:rsid w:val="008C19EC"/>
    <w:rsid w:val="008C1FE2"/>
    <w:rsid w:val="008C316E"/>
    <w:rsid w:val="008C6950"/>
    <w:rsid w:val="008E2A22"/>
    <w:rsid w:val="008E3C4E"/>
    <w:rsid w:val="008E584B"/>
    <w:rsid w:val="008E66DE"/>
    <w:rsid w:val="008F1F64"/>
    <w:rsid w:val="0090274D"/>
    <w:rsid w:val="0090436A"/>
    <w:rsid w:val="009045E3"/>
    <w:rsid w:val="00905A97"/>
    <w:rsid w:val="00907B01"/>
    <w:rsid w:val="00931FD4"/>
    <w:rsid w:val="00933450"/>
    <w:rsid w:val="009371AA"/>
    <w:rsid w:val="0093771F"/>
    <w:rsid w:val="00942879"/>
    <w:rsid w:val="009549EC"/>
    <w:rsid w:val="00972500"/>
    <w:rsid w:val="00974E5B"/>
    <w:rsid w:val="00982CFD"/>
    <w:rsid w:val="009A0F36"/>
    <w:rsid w:val="009A600B"/>
    <w:rsid w:val="009A7B1F"/>
    <w:rsid w:val="009B5020"/>
    <w:rsid w:val="009B5332"/>
    <w:rsid w:val="009B5F6A"/>
    <w:rsid w:val="009B6A18"/>
    <w:rsid w:val="009C13D8"/>
    <w:rsid w:val="009D2C58"/>
    <w:rsid w:val="009D5E04"/>
    <w:rsid w:val="009D633E"/>
    <w:rsid w:val="009D6522"/>
    <w:rsid w:val="009E1407"/>
    <w:rsid w:val="009F4574"/>
    <w:rsid w:val="00A05A88"/>
    <w:rsid w:val="00A075FB"/>
    <w:rsid w:val="00A10859"/>
    <w:rsid w:val="00A211BB"/>
    <w:rsid w:val="00A512F4"/>
    <w:rsid w:val="00A51699"/>
    <w:rsid w:val="00A5377B"/>
    <w:rsid w:val="00A61946"/>
    <w:rsid w:val="00A6301E"/>
    <w:rsid w:val="00A64834"/>
    <w:rsid w:val="00A667E8"/>
    <w:rsid w:val="00A77180"/>
    <w:rsid w:val="00A775C5"/>
    <w:rsid w:val="00A813A5"/>
    <w:rsid w:val="00A84814"/>
    <w:rsid w:val="00A85F4F"/>
    <w:rsid w:val="00A9166B"/>
    <w:rsid w:val="00A96F28"/>
    <w:rsid w:val="00AA3167"/>
    <w:rsid w:val="00AA44EC"/>
    <w:rsid w:val="00AA5D4E"/>
    <w:rsid w:val="00AA60CB"/>
    <w:rsid w:val="00AA6562"/>
    <w:rsid w:val="00AB556A"/>
    <w:rsid w:val="00AC1128"/>
    <w:rsid w:val="00AC405B"/>
    <w:rsid w:val="00AD0850"/>
    <w:rsid w:val="00AD1868"/>
    <w:rsid w:val="00AF4073"/>
    <w:rsid w:val="00AF6831"/>
    <w:rsid w:val="00AF6C8D"/>
    <w:rsid w:val="00AF7BE1"/>
    <w:rsid w:val="00B15F99"/>
    <w:rsid w:val="00B16C31"/>
    <w:rsid w:val="00B20691"/>
    <w:rsid w:val="00B23520"/>
    <w:rsid w:val="00B24089"/>
    <w:rsid w:val="00B26DF8"/>
    <w:rsid w:val="00B35BD0"/>
    <w:rsid w:val="00B57F91"/>
    <w:rsid w:val="00B62B8F"/>
    <w:rsid w:val="00B716F4"/>
    <w:rsid w:val="00B73312"/>
    <w:rsid w:val="00B76DCA"/>
    <w:rsid w:val="00B840AD"/>
    <w:rsid w:val="00B9500A"/>
    <w:rsid w:val="00B95E1C"/>
    <w:rsid w:val="00BA0AF9"/>
    <w:rsid w:val="00BB0A76"/>
    <w:rsid w:val="00BB562F"/>
    <w:rsid w:val="00BC4AAA"/>
    <w:rsid w:val="00BF1499"/>
    <w:rsid w:val="00BF7229"/>
    <w:rsid w:val="00C15BC1"/>
    <w:rsid w:val="00C4451D"/>
    <w:rsid w:val="00C50207"/>
    <w:rsid w:val="00C50900"/>
    <w:rsid w:val="00C65AB0"/>
    <w:rsid w:val="00C66194"/>
    <w:rsid w:val="00C6713C"/>
    <w:rsid w:val="00C71768"/>
    <w:rsid w:val="00C97876"/>
    <w:rsid w:val="00CB4648"/>
    <w:rsid w:val="00CC32A9"/>
    <w:rsid w:val="00CD30C2"/>
    <w:rsid w:val="00CD6839"/>
    <w:rsid w:val="00CD6BA8"/>
    <w:rsid w:val="00CF0A3F"/>
    <w:rsid w:val="00CF33E7"/>
    <w:rsid w:val="00CF5079"/>
    <w:rsid w:val="00CF6461"/>
    <w:rsid w:val="00D03750"/>
    <w:rsid w:val="00D057F3"/>
    <w:rsid w:val="00D21E23"/>
    <w:rsid w:val="00D23981"/>
    <w:rsid w:val="00D26D52"/>
    <w:rsid w:val="00D27A26"/>
    <w:rsid w:val="00D45407"/>
    <w:rsid w:val="00D62FD6"/>
    <w:rsid w:val="00D64EA5"/>
    <w:rsid w:val="00D72FB5"/>
    <w:rsid w:val="00D76A27"/>
    <w:rsid w:val="00D779B1"/>
    <w:rsid w:val="00D85C23"/>
    <w:rsid w:val="00D92728"/>
    <w:rsid w:val="00DA2B53"/>
    <w:rsid w:val="00DA45CF"/>
    <w:rsid w:val="00DB040E"/>
    <w:rsid w:val="00DB18A2"/>
    <w:rsid w:val="00DB6ECA"/>
    <w:rsid w:val="00DB7D62"/>
    <w:rsid w:val="00DC1453"/>
    <w:rsid w:val="00DC22ED"/>
    <w:rsid w:val="00DC24F1"/>
    <w:rsid w:val="00DD04E5"/>
    <w:rsid w:val="00DD0A52"/>
    <w:rsid w:val="00DE669F"/>
    <w:rsid w:val="00DE7289"/>
    <w:rsid w:val="00E00737"/>
    <w:rsid w:val="00E06458"/>
    <w:rsid w:val="00E22BEA"/>
    <w:rsid w:val="00E315A0"/>
    <w:rsid w:val="00E34F74"/>
    <w:rsid w:val="00E365F1"/>
    <w:rsid w:val="00E368D5"/>
    <w:rsid w:val="00E41CCC"/>
    <w:rsid w:val="00E44A3C"/>
    <w:rsid w:val="00E51FAD"/>
    <w:rsid w:val="00E56404"/>
    <w:rsid w:val="00E6222D"/>
    <w:rsid w:val="00E74C4C"/>
    <w:rsid w:val="00E82A16"/>
    <w:rsid w:val="00E82EA4"/>
    <w:rsid w:val="00E847DE"/>
    <w:rsid w:val="00E90EBB"/>
    <w:rsid w:val="00EA4790"/>
    <w:rsid w:val="00EB40B6"/>
    <w:rsid w:val="00EB6E0E"/>
    <w:rsid w:val="00EB7669"/>
    <w:rsid w:val="00EC5DC8"/>
    <w:rsid w:val="00EC5F96"/>
    <w:rsid w:val="00ED4DCC"/>
    <w:rsid w:val="00ED4F74"/>
    <w:rsid w:val="00EF47F1"/>
    <w:rsid w:val="00EF6159"/>
    <w:rsid w:val="00F008EA"/>
    <w:rsid w:val="00F04DF1"/>
    <w:rsid w:val="00F06BF4"/>
    <w:rsid w:val="00F4198B"/>
    <w:rsid w:val="00F44139"/>
    <w:rsid w:val="00F447C8"/>
    <w:rsid w:val="00F5227B"/>
    <w:rsid w:val="00F524C3"/>
    <w:rsid w:val="00F53B8E"/>
    <w:rsid w:val="00F576CB"/>
    <w:rsid w:val="00F61E73"/>
    <w:rsid w:val="00F70168"/>
    <w:rsid w:val="00F720A4"/>
    <w:rsid w:val="00F91395"/>
    <w:rsid w:val="00FA20BA"/>
    <w:rsid w:val="00FA344A"/>
    <w:rsid w:val="00FB31EB"/>
    <w:rsid w:val="00FB4E93"/>
    <w:rsid w:val="00FB5A65"/>
    <w:rsid w:val="00FB6006"/>
    <w:rsid w:val="00FC2D0E"/>
    <w:rsid w:val="00FC33EB"/>
    <w:rsid w:val="00FC763B"/>
    <w:rsid w:val="00FF05FD"/>
    <w:rsid w:val="00FF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B53"/>
    <w:rPr>
      <w:sz w:val="24"/>
      <w:szCs w:val="24"/>
    </w:rPr>
  </w:style>
  <w:style w:type="paragraph" w:styleId="Ttulo1">
    <w:name w:val="heading 1"/>
    <w:basedOn w:val="Normal"/>
    <w:next w:val="Normal"/>
    <w:qFormat/>
    <w:rsid w:val="00DA2B53"/>
    <w:pPr>
      <w:keepNext/>
      <w:jc w:val="center"/>
      <w:outlineLvl w:val="0"/>
    </w:pPr>
    <w:rPr>
      <w:b/>
      <w:color w:val="000000"/>
      <w:sz w:val="22"/>
      <w:u w:val="single"/>
    </w:rPr>
  </w:style>
  <w:style w:type="paragraph" w:styleId="Ttulo2">
    <w:name w:val="heading 2"/>
    <w:basedOn w:val="Normal"/>
    <w:next w:val="Normal"/>
    <w:qFormat/>
    <w:rsid w:val="00DA2B53"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DA2B53"/>
    <w:pPr>
      <w:keepNext/>
      <w:tabs>
        <w:tab w:val="left" w:pos="2016"/>
      </w:tabs>
      <w:ind w:left="2880"/>
      <w:jc w:val="both"/>
      <w:outlineLvl w:val="2"/>
    </w:pPr>
    <w:rPr>
      <w:rFonts w:ascii="Book Antiqua" w:hAnsi="Book Antiqua"/>
      <w:b/>
      <w:bCs/>
    </w:rPr>
  </w:style>
  <w:style w:type="paragraph" w:styleId="Ttulo4">
    <w:name w:val="heading 4"/>
    <w:basedOn w:val="Normal"/>
    <w:next w:val="Normal"/>
    <w:qFormat/>
    <w:rsid w:val="00DA2B53"/>
    <w:pPr>
      <w:keepNext/>
      <w:jc w:val="center"/>
      <w:outlineLvl w:val="3"/>
    </w:pPr>
    <w:rPr>
      <w:rFonts w:ascii="Book Antiqua" w:hAnsi="Book Antiqua"/>
      <w:b/>
      <w:bCs/>
    </w:rPr>
  </w:style>
  <w:style w:type="paragraph" w:styleId="Ttulo5">
    <w:name w:val="heading 5"/>
    <w:basedOn w:val="Normal"/>
    <w:next w:val="Normal"/>
    <w:qFormat/>
    <w:rsid w:val="00DA2B53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A2B53"/>
    <w:pPr>
      <w:keepNext/>
      <w:autoSpaceDE w:val="0"/>
      <w:autoSpaceDN w:val="0"/>
      <w:adjustRightInd w:val="0"/>
      <w:jc w:val="both"/>
      <w:outlineLvl w:val="5"/>
    </w:pPr>
    <w:rPr>
      <w:rFonts w:ascii="Arial,Bold" w:hAnsi="Arial,Bold"/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DA2B53"/>
    <w:pPr>
      <w:keepNext/>
      <w:ind w:firstLine="2880"/>
      <w:jc w:val="both"/>
      <w:outlineLvl w:val="6"/>
    </w:pPr>
    <w:rPr>
      <w:rFonts w:ascii="Book Antiqua" w:hAnsi="Book Antiqua"/>
      <w:b/>
      <w:bCs/>
    </w:rPr>
  </w:style>
  <w:style w:type="paragraph" w:styleId="Ttulo8">
    <w:name w:val="heading 8"/>
    <w:basedOn w:val="Normal"/>
    <w:next w:val="Normal"/>
    <w:qFormat/>
    <w:rsid w:val="00DA2B53"/>
    <w:pPr>
      <w:keepNext/>
      <w:jc w:val="both"/>
      <w:outlineLvl w:val="7"/>
    </w:pPr>
    <w:rPr>
      <w:rFonts w:ascii="Book Antiqua" w:hAnsi="Book Antiqua"/>
      <w:b/>
      <w:bCs/>
    </w:rPr>
  </w:style>
  <w:style w:type="paragraph" w:styleId="Ttulo9">
    <w:name w:val="heading 9"/>
    <w:basedOn w:val="Normal"/>
    <w:next w:val="Normal"/>
    <w:qFormat/>
    <w:rsid w:val="00DA2B53"/>
    <w:pPr>
      <w:keepNext/>
      <w:numPr>
        <w:numId w:val="2"/>
      </w:numPr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Heading 1a,encabezado,Char Char Char Char Char Char Char,foote"/>
    <w:basedOn w:val="Normal"/>
    <w:link w:val="CabealhoChar"/>
    <w:rsid w:val="00DA2B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A2B53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DA2B53"/>
    <w:rPr>
      <w:szCs w:val="20"/>
    </w:rPr>
  </w:style>
  <w:style w:type="paragraph" w:customStyle="1" w:styleId="Estilo1">
    <w:name w:val="Estilo1"/>
    <w:basedOn w:val="Normal"/>
    <w:rsid w:val="00DA2B53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styleId="Corpodetexto3">
    <w:name w:val="Body Text 3"/>
    <w:basedOn w:val="Normal"/>
    <w:rsid w:val="00DA2B53"/>
    <w:pPr>
      <w:autoSpaceDE w:val="0"/>
      <w:autoSpaceDN w:val="0"/>
      <w:adjustRightInd w:val="0"/>
      <w:jc w:val="both"/>
    </w:pPr>
    <w:rPr>
      <w:rFonts w:ascii="Arial,Bold" w:hAnsi="Arial,Bold"/>
      <w:b/>
      <w:bCs/>
      <w:sz w:val="20"/>
      <w:szCs w:val="20"/>
    </w:rPr>
  </w:style>
  <w:style w:type="paragraph" w:styleId="Recuodecorpodetexto">
    <w:name w:val="Body Text Indent"/>
    <w:basedOn w:val="Normal"/>
    <w:rsid w:val="00DA2B53"/>
    <w:pPr>
      <w:ind w:firstLine="2835"/>
      <w:jc w:val="both"/>
    </w:pPr>
    <w:rPr>
      <w:sz w:val="22"/>
    </w:rPr>
  </w:style>
  <w:style w:type="paragraph" w:styleId="Recuodecorpodetexto2">
    <w:name w:val="Body Text Indent 2"/>
    <w:basedOn w:val="Normal"/>
    <w:rsid w:val="00DA2B53"/>
    <w:pPr>
      <w:ind w:left="4500"/>
      <w:jc w:val="both"/>
    </w:pPr>
    <w:rPr>
      <w:sz w:val="22"/>
    </w:rPr>
  </w:style>
  <w:style w:type="paragraph" w:styleId="Recuodecorpodetexto3">
    <w:name w:val="Body Text Indent 3"/>
    <w:basedOn w:val="Normal"/>
    <w:rsid w:val="00DA2B53"/>
    <w:pPr>
      <w:ind w:firstLine="2880"/>
      <w:jc w:val="both"/>
    </w:pPr>
    <w:rPr>
      <w:rFonts w:ascii="Book Antiqua" w:hAnsi="Book Antiqua"/>
    </w:rPr>
  </w:style>
  <w:style w:type="paragraph" w:styleId="Corpodetexto">
    <w:name w:val="Body Text"/>
    <w:basedOn w:val="Normal"/>
    <w:rsid w:val="00DA2B53"/>
    <w:pPr>
      <w:jc w:val="both"/>
    </w:pPr>
    <w:rPr>
      <w:rFonts w:ascii="Book Antiqua" w:hAnsi="Book Antiqua"/>
    </w:rPr>
  </w:style>
  <w:style w:type="paragraph" w:styleId="Textodebalo">
    <w:name w:val="Balloon Text"/>
    <w:basedOn w:val="Normal"/>
    <w:semiHidden/>
    <w:rsid w:val="004C438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uiPriority w:val="10"/>
    <w:qFormat/>
    <w:rsid w:val="00DB7D62"/>
    <w:pPr>
      <w:widowControl w:val="0"/>
      <w:suppressAutoHyphens/>
      <w:spacing w:line="300" w:lineRule="atLeast"/>
      <w:jc w:val="center"/>
    </w:pPr>
    <w:rPr>
      <w:rFonts w:eastAsia="Arial Unicode MS"/>
      <w:b/>
      <w:kern w:val="1"/>
      <w:szCs w:val="20"/>
    </w:rPr>
  </w:style>
  <w:style w:type="character" w:customStyle="1" w:styleId="TtuloChar">
    <w:name w:val="Título Char"/>
    <w:link w:val="Ttulo"/>
    <w:uiPriority w:val="10"/>
    <w:rsid w:val="00DB7D62"/>
    <w:rPr>
      <w:rFonts w:eastAsia="Arial Unicode MS"/>
      <w:b/>
      <w:kern w:val="1"/>
      <w:sz w:val="24"/>
    </w:rPr>
  </w:style>
  <w:style w:type="paragraph" w:styleId="Subttulo">
    <w:name w:val="Subtitle"/>
    <w:basedOn w:val="Normal"/>
    <w:next w:val="Normal"/>
    <w:link w:val="SubttuloChar"/>
    <w:qFormat/>
    <w:rsid w:val="00DB7D6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sid w:val="00DB7D62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5A1A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5A1A2D"/>
    <w:pPr>
      <w:ind w:left="720"/>
      <w:contextualSpacing/>
    </w:pPr>
  </w:style>
  <w:style w:type="paragraph" w:styleId="SemEspaamento">
    <w:name w:val="No Spacing"/>
    <w:uiPriority w:val="1"/>
    <w:qFormat/>
    <w:rsid w:val="00D64EA5"/>
    <w:rPr>
      <w:sz w:val="24"/>
      <w:szCs w:val="24"/>
    </w:rPr>
  </w:style>
  <w:style w:type="character" w:customStyle="1" w:styleId="CabealhoChar">
    <w:name w:val="Cabeçalho Char"/>
    <w:aliases w:val="hd Char,he Char,Header Char Char,Cabeçalho superior Char,Heading 1a Char,encabezado Char,Char Char Char Char Char Char Char Char,foote Char"/>
    <w:basedOn w:val="Fontepargpadro"/>
    <w:link w:val="Cabealho"/>
    <w:rsid w:val="00A775C5"/>
    <w:rPr>
      <w:sz w:val="24"/>
      <w:szCs w:val="24"/>
    </w:rPr>
  </w:style>
  <w:style w:type="character" w:styleId="Forte">
    <w:name w:val="Strong"/>
    <w:aliases w:val="Normal_IC"/>
    <w:basedOn w:val="Fontepargpadro"/>
    <w:uiPriority w:val="22"/>
    <w:qFormat/>
    <w:rsid w:val="00A775C5"/>
    <w:rPr>
      <w:b/>
      <w:bCs/>
    </w:rPr>
  </w:style>
  <w:style w:type="paragraph" w:styleId="Commarcadores">
    <w:name w:val="List Bullet"/>
    <w:basedOn w:val="Normal"/>
    <w:autoRedefine/>
    <w:rsid w:val="00A775C5"/>
    <w:pPr>
      <w:numPr>
        <w:numId w:val="13"/>
      </w:numPr>
    </w:pPr>
    <w:rPr>
      <w:sz w:val="20"/>
      <w:szCs w:val="20"/>
    </w:rPr>
  </w:style>
  <w:style w:type="table" w:styleId="Tabelacomgrade">
    <w:name w:val="Table Grid"/>
    <w:basedOn w:val="Tabelanormal"/>
    <w:rsid w:val="00C15B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BF72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3C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8DE0-F0B3-4226-9BAE-5745CD35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3671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>gov</Company>
  <LinksUpToDate>false</LinksUpToDate>
  <CharactersWithSpaces>24134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seplad</dc:creator>
  <cp:keywords/>
  <cp:lastModifiedBy>83008110282</cp:lastModifiedBy>
  <cp:revision>26</cp:revision>
  <cp:lastPrinted>2018-04-19T14:18:00Z</cp:lastPrinted>
  <dcterms:created xsi:type="dcterms:W3CDTF">2017-05-05T14:26:00Z</dcterms:created>
  <dcterms:modified xsi:type="dcterms:W3CDTF">2019-06-10T15:39:00Z</dcterms:modified>
</cp:coreProperties>
</file>