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40" w:rsidRPr="00825074" w:rsidRDefault="00285840" w:rsidP="00704994">
      <w:pPr>
        <w:jc w:val="both"/>
        <w:rPr>
          <w:rFonts w:ascii="Book Antiqua" w:hAnsi="Book Antiqua"/>
          <w:sz w:val="22"/>
          <w:szCs w:val="22"/>
        </w:rPr>
      </w:pPr>
    </w:p>
    <w:p w:rsidR="00285840" w:rsidRPr="00825074" w:rsidRDefault="00825074" w:rsidP="00704994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>CONTRATO Nº 026</w:t>
      </w:r>
      <w:r w:rsidR="00B95E1C" w:rsidRPr="00825074">
        <w:rPr>
          <w:rFonts w:ascii="Book Antiqua" w:hAnsi="Book Antiqua"/>
          <w:b/>
          <w:bCs/>
          <w:sz w:val="22"/>
          <w:szCs w:val="22"/>
        </w:rPr>
        <w:t>/1</w:t>
      </w:r>
      <w:r w:rsidR="009371AA" w:rsidRPr="00825074">
        <w:rPr>
          <w:rFonts w:ascii="Book Antiqua" w:hAnsi="Book Antiqua"/>
          <w:b/>
          <w:bCs/>
          <w:sz w:val="22"/>
          <w:szCs w:val="22"/>
        </w:rPr>
        <w:t>8</w:t>
      </w:r>
      <w:r w:rsidR="0093771F" w:rsidRPr="00825074">
        <w:rPr>
          <w:rFonts w:ascii="Book Antiqua" w:hAnsi="Book Antiqua"/>
          <w:b/>
          <w:bCs/>
          <w:sz w:val="22"/>
          <w:szCs w:val="22"/>
        </w:rPr>
        <w:t>/</w:t>
      </w:r>
      <w:r w:rsidR="00DB7D62" w:rsidRPr="00825074">
        <w:rPr>
          <w:rFonts w:ascii="Book Antiqua" w:hAnsi="Book Antiqua"/>
          <w:b/>
          <w:bCs/>
          <w:sz w:val="22"/>
          <w:szCs w:val="22"/>
        </w:rPr>
        <w:t>PJ/DER-RO</w:t>
      </w:r>
    </w:p>
    <w:p w:rsidR="00285840" w:rsidRPr="00825074" w:rsidRDefault="00285840" w:rsidP="00704994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285840" w:rsidRPr="00825074" w:rsidRDefault="00285840" w:rsidP="00704994">
      <w:pPr>
        <w:pStyle w:val="Recuodecorpodetexto2"/>
        <w:rPr>
          <w:rFonts w:ascii="Book Antiqua" w:hAnsi="Book Antiqua"/>
          <w:szCs w:val="22"/>
        </w:rPr>
      </w:pPr>
      <w:r w:rsidRPr="00825074">
        <w:rPr>
          <w:rFonts w:ascii="Book Antiqua" w:hAnsi="Book Antiqua"/>
          <w:szCs w:val="22"/>
        </w:rPr>
        <w:t xml:space="preserve">CONTRATO QUE ENTRE SI CELEBRAM </w:t>
      </w:r>
      <w:r w:rsidR="008A25CA" w:rsidRPr="00825074">
        <w:rPr>
          <w:rFonts w:ascii="Book Antiqua" w:hAnsi="Book Antiqua"/>
          <w:szCs w:val="22"/>
        </w:rPr>
        <w:t xml:space="preserve">DEPARTAMENTO ESTADUAL DE ESTRADAS DE RODAGEM, INFRAESTRUTURA E SERVIÇOS PÚBLICOS/DER-RO </w:t>
      </w:r>
      <w:r w:rsidR="00EC5DC8" w:rsidRPr="00825074">
        <w:rPr>
          <w:rFonts w:ascii="Book Antiqua" w:hAnsi="Book Antiqua"/>
          <w:szCs w:val="22"/>
        </w:rPr>
        <w:t xml:space="preserve">E </w:t>
      </w:r>
      <w:r w:rsidR="00682BAD" w:rsidRPr="00825074">
        <w:rPr>
          <w:rStyle w:val="Forte"/>
          <w:rFonts w:ascii="Book Antiqua" w:hAnsi="Book Antiqua"/>
          <w:b w:val="0"/>
          <w:color w:val="000000"/>
          <w:szCs w:val="22"/>
        </w:rPr>
        <w:t>RSA ENGENHARIA LTDA</w:t>
      </w:r>
      <w:r w:rsidRPr="00825074">
        <w:rPr>
          <w:rFonts w:ascii="Book Antiqua" w:hAnsi="Book Antiqua"/>
          <w:szCs w:val="22"/>
        </w:rPr>
        <w:t xml:space="preserve">, PARA OS FINS QUE ESPECIFICAM.                 </w:t>
      </w:r>
    </w:p>
    <w:p w:rsidR="00A775C5" w:rsidRPr="00825074" w:rsidRDefault="00A775C5" w:rsidP="00704994">
      <w:pPr>
        <w:pStyle w:val="Ttulo1"/>
        <w:spacing w:line="276" w:lineRule="auto"/>
        <w:jc w:val="both"/>
        <w:rPr>
          <w:rFonts w:ascii="Book Antiqua" w:hAnsi="Book Antiqua" w:cs="Arial"/>
          <w:i/>
          <w:szCs w:val="22"/>
        </w:rPr>
      </w:pPr>
    </w:p>
    <w:p w:rsidR="00704994" w:rsidRPr="00825074" w:rsidRDefault="00F04DF1" w:rsidP="00682BA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825074">
        <w:rPr>
          <w:rFonts w:ascii="Book Antiqua" w:hAnsi="Book Antiqua"/>
          <w:sz w:val="22"/>
          <w:szCs w:val="22"/>
        </w:rPr>
        <w:tab/>
      </w:r>
      <w:r w:rsidRPr="00825074">
        <w:rPr>
          <w:rFonts w:ascii="Book Antiqua" w:hAnsi="Book Antiqua"/>
          <w:sz w:val="22"/>
          <w:szCs w:val="22"/>
        </w:rPr>
        <w:tab/>
      </w:r>
      <w:r w:rsidRPr="00825074">
        <w:rPr>
          <w:rFonts w:ascii="Book Antiqua" w:hAnsi="Book Antiqua"/>
          <w:sz w:val="22"/>
          <w:szCs w:val="22"/>
        </w:rPr>
        <w:tab/>
      </w:r>
      <w:r w:rsidRPr="00825074">
        <w:rPr>
          <w:rFonts w:ascii="Book Antiqua" w:hAnsi="Book Antiqua"/>
          <w:color w:val="auto"/>
          <w:sz w:val="22"/>
          <w:szCs w:val="22"/>
        </w:rPr>
        <w:tab/>
        <w:t xml:space="preserve">Aos </w:t>
      </w:r>
      <w:r w:rsidR="00682BAD" w:rsidRPr="00825074">
        <w:rPr>
          <w:rFonts w:ascii="Book Antiqua" w:hAnsi="Book Antiqua"/>
          <w:color w:val="auto"/>
          <w:sz w:val="22"/>
          <w:szCs w:val="22"/>
        </w:rPr>
        <w:t>vinte e sete</w:t>
      </w:r>
      <w:r w:rsidR="009371AA" w:rsidRPr="00825074">
        <w:rPr>
          <w:rFonts w:ascii="Book Antiqua" w:hAnsi="Book Antiqua"/>
          <w:color w:val="auto"/>
          <w:sz w:val="22"/>
          <w:szCs w:val="22"/>
        </w:rPr>
        <w:t xml:space="preserve"> </w:t>
      </w:r>
      <w:r w:rsidRPr="00825074">
        <w:rPr>
          <w:rFonts w:ascii="Book Antiqua" w:hAnsi="Book Antiqua"/>
          <w:color w:val="auto"/>
          <w:sz w:val="22"/>
          <w:szCs w:val="22"/>
        </w:rPr>
        <w:t xml:space="preserve">dias do mês de </w:t>
      </w:r>
      <w:r w:rsidR="00682BAD" w:rsidRPr="00825074">
        <w:rPr>
          <w:rFonts w:ascii="Book Antiqua" w:hAnsi="Book Antiqua"/>
          <w:color w:val="auto"/>
          <w:sz w:val="22"/>
          <w:szCs w:val="22"/>
        </w:rPr>
        <w:t>junho</w:t>
      </w:r>
      <w:r w:rsidRPr="00825074">
        <w:rPr>
          <w:rFonts w:ascii="Book Antiqua" w:hAnsi="Book Antiqua"/>
          <w:color w:val="auto"/>
          <w:sz w:val="22"/>
          <w:szCs w:val="22"/>
        </w:rPr>
        <w:t xml:space="preserve"> do ano de dois mil e dezoito o </w:t>
      </w:r>
      <w:r w:rsidRPr="00825074">
        <w:rPr>
          <w:rFonts w:ascii="Book Antiqua" w:hAnsi="Book Antiqua"/>
          <w:b/>
          <w:color w:val="auto"/>
          <w:sz w:val="22"/>
          <w:szCs w:val="22"/>
        </w:rPr>
        <w:t>DEPARTAMENTO ESTADUAL DE ESTRADAS DE RODAGEM, INFRAESTRUTURA E SERVIÇOS PÚBLICOS/DER-RO</w:t>
      </w:r>
      <w:r w:rsidRPr="00825074">
        <w:rPr>
          <w:rFonts w:ascii="Book Antiqua" w:hAnsi="Book Antiqua"/>
          <w:color w:val="auto"/>
          <w:sz w:val="22"/>
          <w:szCs w:val="22"/>
        </w:rPr>
        <w:t xml:space="preserve">, inscrito no CGC (MF) sob o n.º º 04.285.920/0001-54, com sede à Av. </w:t>
      </w:r>
      <w:proofErr w:type="spellStart"/>
      <w:r w:rsidRPr="00825074">
        <w:rPr>
          <w:rFonts w:ascii="Book Antiqua" w:hAnsi="Book Antiqua"/>
          <w:color w:val="auto"/>
          <w:sz w:val="22"/>
          <w:szCs w:val="22"/>
        </w:rPr>
        <w:t>Farquar</w:t>
      </w:r>
      <w:proofErr w:type="spellEnd"/>
      <w:r w:rsidRPr="00825074">
        <w:rPr>
          <w:rFonts w:ascii="Book Antiqua" w:hAnsi="Book Antiqua"/>
          <w:color w:val="auto"/>
          <w:sz w:val="22"/>
          <w:szCs w:val="22"/>
        </w:rPr>
        <w:t xml:space="preserve">, s/nº, Palácio Rio Madeira, Curvo 3, 5º andar, Bairro Pedrinhas, nesta Capital, doravante designado </w:t>
      </w:r>
      <w:r w:rsidRPr="00825074">
        <w:rPr>
          <w:rFonts w:ascii="Book Antiqua" w:hAnsi="Book Antiqua"/>
          <w:b/>
          <w:color w:val="auto"/>
          <w:sz w:val="22"/>
          <w:szCs w:val="22"/>
        </w:rPr>
        <w:t>DER-RO</w:t>
      </w:r>
      <w:r w:rsidRPr="00825074">
        <w:rPr>
          <w:rFonts w:ascii="Book Antiqua" w:hAnsi="Book Antiqua"/>
          <w:color w:val="auto"/>
          <w:sz w:val="22"/>
          <w:szCs w:val="22"/>
        </w:rPr>
        <w:t xml:space="preserve">, neste ato representado por seu Diretor Geral o </w:t>
      </w:r>
      <w:r w:rsidRPr="00825074">
        <w:rPr>
          <w:rFonts w:ascii="Book Antiqua" w:hAnsi="Book Antiqua"/>
          <w:b/>
          <w:color w:val="auto"/>
          <w:sz w:val="22"/>
          <w:szCs w:val="22"/>
        </w:rPr>
        <w:t xml:space="preserve">Sr. LUIZ CARLOS DE SOUZA PINTO </w:t>
      </w:r>
      <w:r w:rsidRPr="00825074">
        <w:rPr>
          <w:rFonts w:ascii="Book Antiqua" w:hAnsi="Book Antiqua"/>
          <w:color w:val="auto"/>
          <w:sz w:val="22"/>
          <w:szCs w:val="22"/>
        </w:rPr>
        <w:t>e</w:t>
      </w:r>
      <w:r w:rsidR="009371AA" w:rsidRPr="00825074">
        <w:rPr>
          <w:rFonts w:ascii="Book Antiqua" w:hAnsi="Book Antiqua"/>
          <w:color w:val="auto"/>
          <w:sz w:val="22"/>
          <w:szCs w:val="22"/>
        </w:rPr>
        <w:t xml:space="preserve"> </w:t>
      </w:r>
      <w:r w:rsidR="00682BAD" w:rsidRPr="00825074">
        <w:rPr>
          <w:rStyle w:val="Forte"/>
          <w:rFonts w:ascii="Book Antiqua" w:hAnsi="Book Antiqua"/>
          <w:sz w:val="22"/>
          <w:szCs w:val="22"/>
        </w:rPr>
        <w:t>RSA ENGENHARIA LTDA</w:t>
      </w:r>
      <w:r w:rsidR="00BF7229" w:rsidRPr="00825074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com sede na </w:t>
      </w:r>
      <w:r w:rsidR="00682BAD" w:rsidRPr="00825074">
        <w:rPr>
          <w:rFonts w:ascii="Book Antiqua" w:hAnsi="Book Antiqua"/>
          <w:sz w:val="22"/>
          <w:szCs w:val="22"/>
        </w:rPr>
        <w:t xml:space="preserve">AV. </w:t>
      </w:r>
      <w:proofErr w:type="gramStart"/>
      <w:r w:rsidR="00682BAD" w:rsidRPr="00825074">
        <w:rPr>
          <w:rFonts w:ascii="Book Antiqua" w:hAnsi="Book Antiqua"/>
          <w:sz w:val="22"/>
          <w:szCs w:val="22"/>
        </w:rPr>
        <w:t xml:space="preserve">Marechal Câmara, nº 160, Sala 1123, Centro, </w:t>
      </w:r>
      <w:r w:rsidR="00682BAD" w:rsidRPr="00825074">
        <w:rPr>
          <w:rFonts w:ascii="Book Antiqua" w:hAnsi="Book Antiqua"/>
          <w:color w:val="auto"/>
          <w:sz w:val="22"/>
          <w:szCs w:val="22"/>
        </w:rPr>
        <w:t>na cidade do</w:t>
      </w:r>
      <w:r w:rsidR="00682BAD" w:rsidRPr="00825074">
        <w:rPr>
          <w:rFonts w:ascii="Book Antiqua" w:hAnsi="Book Antiqua"/>
          <w:sz w:val="22"/>
          <w:szCs w:val="22"/>
        </w:rPr>
        <w:t xml:space="preserve"> Rio de Janeiro - RJ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, de CNPJ nº </w:t>
      </w:r>
      <w:r w:rsidR="00682BAD" w:rsidRPr="00825074">
        <w:rPr>
          <w:rFonts w:ascii="Book Antiqua" w:hAnsi="Book Antiqua"/>
          <w:sz w:val="22"/>
          <w:szCs w:val="22"/>
        </w:rPr>
        <w:t>04.407.640/0001-71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, neste ato representado por seu </w:t>
      </w:r>
      <w:r w:rsidR="00825074" w:rsidRPr="00825074">
        <w:rPr>
          <w:rFonts w:ascii="Book Antiqua" w:hAnsi="Book Antiqua"/>
          <w:color w:val="auto"/>
          <w:sz w:val="22"/>
          <w:szCs w:val="22"/>
        </w:rPr>
        <w:t>Sócio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 o </w:t>
      </w:r>
      <w:r w:rsidR="00BF7229" w:rsidRPr="00825074">
        <w:rPr>
          <w:rFonts w:ascii="Book Antiqua" w:hAnsi="Book Antiqua"/>
          <w:b/>
          <w:bCs/>
          <w:color w:val="auto"/>
          <w:sz w:val="22"/>
          <w:szCs w:val="22"/>
        </w:rPr>
        <w:t xml:space="preserve">Sr. </w:t>
      </w:r>
      <w:r w:rsidR="00825074" w:rsidRPr="00825074">
        <w:rPr>
          <w:rFonts w:ascii="Book Antiqua" w:hAnsi="Book Antiqua"/>
          <w:b/>
          <w:bCs/>
          <w:color w:val="auto"/>
          <w:sz w:val="22"/>
          <w:szCs w:val="22"/>
        </w:rPr>
        <w:t>RIVALDO DA SILVA ALVES</w:t>
      </w:r>
      <w:r w:rsidR="00BF7229" w:rsidRPr="00825074">
        <w:rPr>
          <w:rFonts w:ascii="Book Antiqua" w:hAnsi="Book Antiqua"/>
          <w:b/>
          <w:bCs/>
          <w:color w:val="auto"/>
          <w:sz w:val="22"/>
          <w:szCs w:val="22"/>
        </w:rPr>
        <w:t>,</w:t>
      </w:r>
      <w:r w:rsidR="004300EA" w:rsidRPr="00825074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CPF (MF) nº </w:t>
      </w:r>
      <w:r w:rsidR="00825074" w:rsidRPr="00825074">
        <w:rPr>
          <w:rFonts w:ascii="Book Antiqua" w:hAnsi="Book Antiqua"/>
          <w:color w:val="auto"/>
          <w:sz w:val="22"/>
          <w:szCs w:val="22"/>
        </w:rPr>
        <w:t>006.023.372-91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, doravante denominada </w:t>
      </w:r>
      <w:r w:rsidR="00BF7229" w:rsidRPr="00825074">
        <w:rPr>
          <w:rFonts w:ascii="Book Antiqua" w:hAnsi="Book Antiqua"/>
          <w:b/>
          <w:bCs/>
          <w:color w:val="auto"/>
          <w:sz w:val="22"/>
          <w:szCs w:val="22"/>
        </w:rPr>
        <w:t>CONTRATADA</w:t>
      </w:r>
      <w:r w:rsidR="00BF7229" w:rsidRPr="00825074">
        <w:rPr>
          <w:rFonts w:ascii="Book Antiqua" w:hAnsi="Book Antiqua"/>
          <w:color w:val="auto"/>
          <w:sz w:val="22"/>
          <w:szCs w:val="22"/>
        </w:rPr>
        <w:t xml:space="preserve">, </w:t>
      </w:r>
      <w:r w:rsidR="00704994" w:rsidRPr="00825074">
        <w:rPr>
          <w:rFonts w:ascii="Book Antiqua" w:hAnsi="Book Antiqua" w:cs="BookAntiqua"/>
          <w:sz w:val="22"/>
          <w:szCs w:val="22"/>
        </w:rPr>
        <w:t>resolvem celebrar o presente termo de</w:t>
      </w:r>
      <w:r w:rsidR="00682BAD" w:rsidRPr="00825074">
        <w:rPr>
          <w:rFonts w:ascii="Book Antiqua" w:hAnsi="Book Antiqua" w:cs="BookAntiqua"/>
          <w:sz w:val="22"/>
          <w:szCs w:val="22"/>
        </w:rPr>
        <w:t xml:space="preserve"> </w:t>
      </w:r>
      <w:r w:rsidR="00704994" w:rsidRPr="00825074">
        <w:rPr>
          <w:rFonts w:ascii="Book Antiqua" w:hAnsi="Book Antiqua" w:cs="BookAntiqua-Bold"/>
          <w:b/>
          <w:bCs/>
          <w:sz w:val="22"/>
          <w:szCs w:val="22"/>
        </w:rPr>
        <w:t>CONTRATO</w:t>
      </w:r>
      <w:r w:rsidR="00704994" w:rsidRPr="00825074">
        <w:rPr>
          <w:rFonts w:ascii="Book Antiqua" w:hAnsi="Book Antiqua" w:cs="BookAntiqua"/>
          <w:sz w:val="22"/>
          <w:szCs w:val="22"/>
        </w:rPr>
        <w:t>, que tem por finalidade estabelecer os direitos e obrigações das partes na execução das</w:t>
      </w:r>
      <w:r w:rsidR="00682BAD" w:rsidRPr="00825074">
        <w:rPr>
          <w:rFonts w:ascii="Book Antiqua" w:hAnsi="Book Antiqua" w:cs="BookAntiqua"/>
          <w:sz w:val="22"/>
          <w:szCs w:val="22"/>
        </w:rPr>
        <w:t xml:space="preserve"> </w:t>
      </w:r>
      <w:r w:rsidR="00704994" w:rsidRPr="00825074">
        <w:rPr>
          <w:rFonts w:ascii="Book Antiqua" w:hAnsi="Book Antiqua" w:cs="BookAntiqua"/>
          <w:sz w:val="22"/>
          <w:szCs w:val="22"/>
        </w:rPr>
        <w:t>Obras/Serviços, autorizados pelo Processo Eletrônico n.º 0009.042862/2017-86, e licitado através da</w:t>
      </w:r>
      <w:r w:rsidR="00682BAD" w:rsidRPr="00825074">
        <w:rPr>
          <w:rFonts w:ascii="Book Antiqua" w:hAnsi="Book Antiqua" w:cs="BookAntiqua"/>
          <w:sz w:val="22"/>
          <w:szCs w:val="22"/>
        </w:rPr>
        <w:t xml:space="preserve"> </w:t>
      </w:r>
      <w:r w:rsidR="00704994" w:rsidRPr="00825074">
        <w:rPr>
          <w:rFonts w:ascii="Book Antiqua" w:hAnsi="Book Antiqua" w:cs="BookAntiqua"/>
          <w:sz w:val="22"/>
          <w:szCs w:val="22"/>
        </w:rPr>
        <w:t>Concorrência Pú</w:t>
      </w:r>
      <w:r w:rsidR="00484F73">
        <w:rPr>
          <w:rFonts w:ascii="Book Antiqua" w:hAnsi="Book Antiqua" w:cs="BookAntiqua"/>
          <w:sz w:val="22"/>
          <w:szCs w:val="22"/>
        </w:rPr>
        <w:t>blica nº 050/17/CPLO</w:t>
      </w:r>
      <w:r w:rsidR="00825074" w:rsidRPr="00825074">
        <w:rPr>
          <w:rFonts w:ascii="Book Antiqua" w:hAnsi="Book Antiqua" w:cs="BookAntiqua"/>
          <w:sz w:val="22"/>
          <w:szCs w:val="22"/>
        </w:rPr>
        <w:t xml:space="preserve">/SUPEL/RO </w:t>
      </w:r>
      <w:r w:rsidR="00825074" w:rsidRPr="00825074">
        <w:rPr>
          <w:rFonts w:ascii="Book Antiqua" w:hAnsi="Book Antiqua" w:cs="BookAntiqua"/>
          <w:color w:val="auto"/>
          <w:sz w:val="22"/>
          <w:szCs w:val="22"/>
        </w:rPr>
        <w:t xml:space="preserve">de </w:t>
      </w:r>
      <w:r w:rsidR="00825074" w:rsidRPr="00825074">
        <w:rPr>
          <w:rFonts w:ascii="Book Antiqua" w:hAnsi="Book Antiqua"/>
          <w:color w:val="auto"/>
          <w:sz w:val="22"/>
          <w:szCs w:val="22"/>
          <w:shd w:val="clear" w:color="auto" w:fill="FCFCFF"/>
        </w:rPr>
        <w:t>05/04/2018,</w:t>
      </w:r>
      <w:r w:rsidR="00825074" w:rsidRPr="00825074">
        <w:rPr>
          <w:rFonts w:ascii="Book Antiqua" w:hAnsi="Book Antiqua"/>
          <w:color w:val="555555"/>
          <w:sz w:val="22"/>
          <w:szCs w:val="22"/>
          <w:shd w:val="clear" w:color="auto" w:fill="FCFCFF"/>
        </w:rPr>
        <w:t xml:space="preserve"> </w:t>
      </w:r>
      <w:r w:rsidR="00704994" w:rsidRPr="00825074">
        <w:rPr>
          <w:rFonts w:ascii="Book Antiqua" w:hAnsi="Book Antiqua" w:cs="BookAntiqua"/>
          <w:sz w:val="22"/>
          <w:szCs w:val="22"/>
        </w:rPr>
        <w:t>submetendo-se, os mesmos aos</w:t>
      </w:r>
      <w:r w:rsidR="00682BAD" w:rsidRPr="00825074">
        <w:rPr>
          <w:rFonts w:ascii="Book Antiqua" w:hAnsi="Book Antiqua" w:cs="BookAntiqua"/>
          <w:sz w:val="22"/>
          <w:szCs w:val="22"/>
        </w:rPr>
        <w:t xml:space="preserve"> </w:t>
      </w:r>
      <w:r w:rsidR="00704994" w:rsidRPr="00825074">
        <w:rPr>
          <w:rFonts w:ascii="Book Antiqua" w:hAnsi="Book Antiqua" w:cs="BookAntiqua"/>
          <w:sz w:val="22"/>
          <w:szCs w:val="22"/>
        </w:rPr>
        <w:t>termos da Lei n.º 8.666 de 21.06.93, e Lei Estadual nº.</w:t>
      </w:r>
      <w:proofErr w:type="gramEnd"/>
      <w:r w:rsidR="00704994" w:rsidRPr="00825074">
        <w:rPr>
          <w:rFonts w:ascii="Book Antiqua" w:hAnsi="Book Antiqua" w:cs="BookAntiqua"/>
          <w:sz w:val="22"/>
          <w:szCs w:val="22"/>
        </w:rPr>
        <w:t xml:space="preserve"> 2414 de 18/02/2011 e suas alterações e das seguintes</w:t>
      </w:r>
      <w:r w:rsidR="00682BAD" w:rsidRPr="00825074">
        <w:rPr>
          <w:rFonts w:ascii="Book Antiqua" w:hAnsi="Book Antiqua" w:cs="BookAntiqua"/>
          <w:sz w:val="22"/>
          <w:szCs w:val="22"/>
        </w:rPr>
        <w:t xml:space="preserve"> </w:t>
      </w:r>
      <w:r w:rsidR="00704994" w:rsidRPr="00825074">
        <w:rPr>
          <w:rFonts w:ascii="Book Antiqua" w:hAnsi="Book Antiqua" w:cs="BookAntiqua"/>
          <w:sz w:val="22"/>
          <w:szCs w:val="22"/>
        </w:rPr>
        <w:t>cláusulas e condições: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 OBJETO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PRIMEIRA - </w:t>
      </w:r>
      <w:r w:rsidRPr="00825074">
        <w:rPr>
          <w:rFonts w:ascii="Book Antiqua" w:hAnsi="Book Antiqua" w:cs="BookAntiqua"/>
          <w:sz w:val="22"/>
          <w:szCs w:val="22"/>
        </w:rPr>
        <w:t xml:space="preserve">O presente CONTRATO tem por objeto: </w:t>
      </w:r>
      <w:r w:rsidR="00FD32A0" w:rsidRPr="00825074">
        <w:rPr>
          <w:rFonts w:ascii="Book Antiqua" w:hAnsi="Book Antiqua" w:cs="BookAntiqua"/>
          <w:sz w:val="22"/>
          <w:szCs w:val="22"/>
        </w:rPr>
        <w:t>“</w:t>
      </w:r>
      <w:r w:rsidRPr="00825074">
        <w:rPr>
          <w:rFonts w:ascii="Book Antiqua" w:hAnsi="Book Antiqua" w:cs="BookAntiqua"/>
          <w:i/>
          <w:sz w:val="22"/>
          <w:szCs w:val="22"/>
        </w:rPr>
        <w:t xml:space="preserve">Implantação de auxílios à navegação PAPI, EPTA e Estação </w:t>
      </w:r>
      <w:proofErr w:type="spellStart"/>
      <w:r w:rsidRPr="00825074">
        <w:rPr>
          <w:rFonts w:ascii="Book Antiqua" w:hAnsi="Book Antiqua" w:cs="BookAntiqua"/>
          <w:i/>
          <w:sz w:val="22"/>
          <w:szCs w:val="22"/>
        </w:rPr>
        <w:t>Metereológica</w:t>
      </w:r>
      <w:proofErr w:type="spellEnd"/>
      <w:r w:rsidRPr="00825074">
        <w:rPr>
          <w:rFonts w:ascii="Book Antiqua" w:hAnsi="Book Antiqua" w:cs="BookAntiqua"/>
          <w:i/>
          <w:sz w:val="22"/>
          <w:szCs w:val="22"/>
        </w:rPr>
        <w:t xml:space="preserve"> do Aeroporto de Cacoal SSKW</w:t>
      </w:r>
      <w:r w:rsidR="00FD32A0" w:rsidRPr="00825074">
        <w:rPr>
          <w:rFonts w:ascii="Book Antiqua" w:hAnsi="Book Antiqua" w:cs="BookAntiqua"/>
          <w:i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i/>
          <w:sz w:val="22"/>
          <w:szCs w:val="22"/>
        </w:rPr>
        <w:t>para operações em IFR</w:t>
      </w:r>
      <w:r w:rsidR="00FD32A0" w:rsidRPr="00825074">
        <w:rPr>
          <w:rFonts w:ascii="Book Antiqua" w:hAnsi="Book Antiqua" w:cs="BookAntiqua"/>
          <w:i/>
          <w:sz w:val="22"/>
          <w:szCs w:val="22"/>
        </w:rPr>
        <w:t>”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ÚNICO - </w:t>
      </w:r>
      <w:r w:rsidRPr="00825074">
        <w:rPr>
          <w:rFonts w:ascii="Book Antiqua" w:hAnsi="Book Antiqua" w:cs="BookAntiqua"/>
          <w:sz w:val="22"/>
          <w:szCs w:val="22"/>
        </w:rPr>
        <w:t>Fica vinculado o presente termo contratual ao Edital da Licitação, guardada a necessária conformidade entre eles, devidamente assinados e rubricados, e também: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a) </w:t>
      </w:r>
      <w:r w:rsidRPr="00825074">
        <w:rPr>
          <w:rFonts w:ascii="Book Antiqua" w:hAnsi="Book Antiqua" w:cs="BookAntiqua"/>
          <w:sz w:val="22"/>
          <w:szCs w:val="22"/>
        </w:rPr>
        <w:t xml:space="preserve">As normas, as especificações gerais, as instruções em uso, os cadernos de encargos, as disposições regulamentares 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DER-RO </w:t>
      </w:r>
      <w:r w:rsidRPr="00825074">
        <w:rPr>
          <w:rFonts w:ascii="Book Antiqua" w:hAnsi="Book Antiqua" w:cs="BookAntiqua"/>
          <w:sz w:val="22"/>
          <w:szCs w:val="22"/>
        </w:rPr>
        <w:t>e demais elementos existentes, que sirvam à definição do objeto das prestações contratuais, bem como o Cronograma Físico-Financeiro e a planilha da obra, independentemente de suas transcrições.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b) </w:t>
      </w:r>
      <w:r w:rsidRPr="00825074">
        <w:rPr>
          <w:rFonts w:ascii="Book Antiqua" w:hAnsi="Book Antiqua" w:cs="BookAntiqua"/>
          <w:sz w:val="22"/>
          <w:szCs w:val="22"/>
        </w:rPr>
        <w:t>À proposta do licitante vencedor e aos documentos que a integrarem e acompanharem.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 REGIME DE EXECUÇÃO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SEGUNDA – </w:t>
      </w:r>
      <w:r w:rsidRPr="00825074">
        <w:rPr>
          <w:rFonts w:ascii="Book Antiqua" w:hAnsi="Book Antiqua" w:cs="BookAntiqua"/>
          <w:sz w:val="22"/>
          <w:szCs w:val="22"/>
        </w:rPr>
        <w:t>Os serviços ora contratados obedecerão ao regime de empreitada por Preço Unitário, na forma de execução indireta.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285840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 PREÇO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TERCEIRA – </w:t>
      </w:r>
      <w:r w:rsidRPr="00825074">
        <w:rPr>
          <w:rFonts w:ascii="Book Antiqua" w:hAnsi="Book Antiqua" w:cs="BookAntiqua"/>
          <w:sz w:val="22"/>
          <w:szCs w:val="22"/>
        </w:rPr>
        <w:t xml:space="preserve">Dá-se a este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CONTRATO </w:t>
      </w:r>
      <w:r w:rsidRPr="00825074">
        <w:rPr>
          <w:rFonts w:ascii="Book Antiqua" w:hAnsi="Book Antiqua" w:cs="BookAntiqua"/>
          <w:sz w:val="22"/>
          <w:szCs w:val="22"/>
        </w:rPr>
        <w:t xml:space="preserve">o valor de </w:t>
      </w:r>
      <w:proofErr w:type="gramStart"/>
      <w:r w:rsidR="00FD32A0" w:rsidRPr="00825074">
        <w:rPr>
          <w:rStyle w:val="Forte"/>
          <w:rFonts w:ascii="Book Antiqua" w:hAnsi="Book Antiqua"/>
          <w:color w:val="000000"/>
          <w:sz w:val="22"/>
          <w:szCs w:val="22"/>
        </w:rPr>
        <w:t>R$ 1.646.647,17 </w:t>
      </w:r>
      <w:r w:rsidR="00FD32A0" w:rsidRPr="00825074">
        <w:rPr>
          <w:rFonts w:ascii="Book Antiqua" w:hAnsi="Book Antiqua"/>
          <w:color w:val="000000"/>
          <w:sz w:val="22"/>
          <w:szCs w:val="22"/>
        </w:rPr>
        <w:t>(hum milhão seiscentos e quarenta e seis mil, seiscentos e quarenta e sete reais e dezessete centavos)</w:t>
      </w:r>
      <w:r w:rsidRPr="00825074">
        <w:rPr>
          <w:rFonts w:ascii="Book Antiqua" w:hAnsi="Book Antiqua" w:cs="BookAntiqua"/>
          <w:sz w:val="22"/>
          <w:szCs w:val="22"/>
        </w:rPr>
        <w:t>, referente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ao valor total do Objeto.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– </w:t>
      </w:r>
      <w:r w:rsidRPr="00825074">
        <w:rPr>
          <w:rFonts w:ascii="Book Antiqua" w:hAnsi="Book Antiqua" w:cs="BookAntiqua"/>
          <w:sz w:val="22"/>
          <w:szCs w:val="22"/>
        </w:rPr>
        <w:t xml:space="preserve">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 xml:space="preserve">fica obrigada a aceitar, nas mesmas condições contratuais, os acréscimos ou supressões que se fizerem no projeto, decorrentes de modificações de quantitativos, projetos ou especificações, até o limite de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25% </w:t>
      </w:r>
      <w:r w:rsidRPr="00825074">
        <w:rPr>
          <w:rFonts w:ascii="Book Antiqua" w:hAnsi="Book Antiqua" w:cs="BookAntiqua"/>
          <w:sz w:val="22"/>
          <w:szCs w:val="22"/>
        </w:rPr>
        <w:t xml:space="preserve">(vinte e cinco por cento) do valor inicial atualizado 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CONTRATO</w:t>
      </w:r>
      <w:r w:rsidRPr="00825074">
        <w:rPr>
          <w:rFonts w:ascii="Book Antiqua" w:hAnsi="Book Antiqua" w:cs="BookAntiqua"/>
          <w:sz w:val="22"/>
          <w:szCs w:val="22"/>
        </w:rPr>
        <w:t xml:space="preserve">, sendo o mesmo objeto de exame pela Procuradoria Autárquica 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DER-RO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 – </w:t>
      </w:r>
      <w:r w:rsidRPr="00825074">
        <w:rPr>
          <w:rFonts w:ascii="Book Antiqua" w:hAnsi="Book Antiqua" w:cs="BookAntiqua"/>
          <w:sz w:val="22"/>
          <w:szCs w:val="22"/>
        </w:rPr>
        <w:t>Somente será permitido aditivo até o valor da modalidade licitada, nos termos da Lei Federal nº 8.666/93.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TERCEIRO – </w:t>
      </w:r>
      <w:r w:rsidRPr="00825074">
        <w:rPr>
          <w:rFonts w:ascii="Book Antiqua" w:hAnsi="Book Antiqua" w:cs="BookAntiqua"/>
          <w:sz w:val="22"/>
          <w:szCs w:val="22"/>
        </w:rPr>
        <w:t>O preço contratado para elaboração de projeto permanecerá irreajustável durante doze meses, após o que poderá ser revisto com base na legislação atinente ao caso (Lei 8.880, de 21.03.94).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QUARTO – </w:t>
      </w:r>
      <w:r w:rsidRPr="00825074">
        <w:rPr>
          <w:rFonts w:ascii="Book Antiqua" w:hAnsi="Book Antiqua" w:cs="BookAntiqua"/>
          <w:sz w:val="22"/>
          <w:szCs w:val="22"/>
        </w:rPr>
        <w:t>Em obediência ao Princípio da anualidade da proposta (art. 2º, § 1º c/c art. 3º, § 1º da Lei 10.192/2001), caberá reajuste de preços sempre que solicitado pelo contratado dentro do prazo de vigência contratual e desde que transcorrido o período de 12 (doze) meses da data da apresentação da proposta no certame licitatório. Nesses casos, o índice aplicável para o cálculo do reajuste será o utilizado pelo DNIT, para o setor Rodoviário, apurado e fornecido pela Fundação Getúlio Vargas, por meio da seguinte fórmula: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 xml:space="preserve">R = (Ii – </w:t>
      </w:r>
      <w:proofErr w:type="spellStart"/>
      <w:r w:rsidRPr="00825074">
        <w:rPr>
          <w:rFonts w:ascii="Book Antiqua" w:hAnsi="Book Antiqua" w:cs="BookAntiqua"/>
          <w:i/>
          <w:sz w:val="22"/>
          <w:szCs w:val="22"/>
        </w:rPr>
        <w:t>Io</w:t>
      </w:r>
      <w:proofErr w:type="spellEnd"/>
      <w:r w:rsidRPr="00825074">
        <w:rPr>
          <w:rFonts w:ascii="Book Antiqua" w:hAnsi="Book Antiqua" w:cs="BookAntiqua"/>
          <w:i/>
          <w:sz w:val="22"/>
          <w:szCs w:val="22"/>
        </w:rPr>
        <w:t>) x V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proofErr w:type="spellStart"/>
      <w:r w:rsidRPr="00825074">
        <w:rPr>
          <w:rFonts w:ascii="Book Antiqua" w:hAnsi="Book Antiqua" w:cs="BookAntiqua"/>
          <w:i/>
          <w:sz w:val="22"/>
          <w:szCs w:val="22"/>
        </w:rPr>
        <w:t>Io</w:t>
      </w:r>
      <w:proofErr w:type="spellEnd"/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R = Valor da parcela de reajustamento procurando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proofErr w:type="spellStart"/>
      <w:r w:rsidRPr="00825074">
        <w:rPr>
          <w:rFonts w:ascii="Book Antiqua" w:hAnsi="Book Antiqua" w:cs="BookAntiqua"/>
          <w:i/>
          <w:sz w:val="22"/>
          <w:szCs w:val="22"/>
        </w:rPr>
        <w:t>Io</w:t>
      </w:r>
      <w:proofErr w:type="spellEnd"/>
      <w:r w:rsidRPr="00825074">
        <w:rPr>
          <w:rFonts w:ascii="Book Antiqua" w:hAnsi="Book Antiqua" w:cs="BookAntiqua"/>
          <w:i/>
          <w:sz w:val="22"/>
          <w:szCs w:val="22"/>
        </w:rPr>
        <w:t xml:space="preserve"> = Índice de preço verificado no mês de abertura da proposta que deu origem ao contrato.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Ii = Índice de preço referente ao mês de reajustamento.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V = Valor a preços iniciais da parcela do contrato de obras ou serviços a ser reajustado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DOS RECURSOS FINANCEIROS PARA ATENDER AS DESPESAS</w:t>
      </w:r>
    </w:p>
    <w:p w:rsidR="00825074" w:rsidRPr="00825074" w:rsidRDefault="00704994" w:rsidP="00825074">
      <w:pPr>
        <w:jc w:val="both"/>
        <w:rPr>
          <w:rFonts w:ascii="Book Antiqua" w:hAnsi="Book 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QUARTA - </w:t>
      </w:r>
      <w:r w:rsidR="00825074" w:rsidRPr="00825074">
        <w:rPr>
          <w:rFonts w:ascii="Book Antiqua" w:hAnsi="Book Antiqua"/>
          <w:sz w:val="22"/>
          <w:szCs w:val="22"/>
        </w:rPr>
        <w:t xml:space="preserve">As despesas decorrentes do presente </w:t>
      </w:r>
      <w:r w:rsidR="00825074" w:rsidRPr="00825074">
        <w:rPr>
          <w:rFonts w:ascii="Book Antiqua" w:hAnsi="Book Antiqua"/>
          <w:b/>
          <w:sz w:val="22"/>
          <w:szCs w:val="22"/>
        </w:rPr>
        <w:t>CONTRATO</w:t>
      </w:r>
      <w:r w:rsidR="00825074" w:rsidRPr="00825074">
        <w:rPr>
          <w:rFonts w:ascii="Book Antiqua" w:hAnsi="Book Antiqua"/>
          <w:sz w:val="22"/>
          <w:szCs w:val="22"/>
        </w:rPr>
        <w:t xml:space="preserve"> são provenientes de recursos consignados no orçamento do </w:t>
      </w:r>
      <w:r w:rsidR="00825074" w:rsidRPr="00825074">
        <w:rPr>
          <w:rFonts w:ascii="Book Antiqua" w:hAnsi="Book Antiqua"/>
          <w:b/>
          <w:bCs/>
          <w:sz w:val="22"/>
          <w:szCs w:val="22"/>
        </w:rPr>
        <w:t>DER-RO</w:t>
      </w:r>
      <w:r w:rsidR="00825074" w:rsidRPr="00825074">
        <w:rPr>
          <w:rFonts w:ascii="Book Antiqua" w:hAnsi="Book Antiqua"/>
          <w:sz w:val="22"/>
          <w:szCs w:val="22"/>
        </w:rPr>
        <w:t>, correndo à conta da seguinte programação:</w:t>
      </w:r>
    </w:p>
    <w:p w:rsidR="00825074" w:rsidRPr="00825074" w:rsidRDefault="00825074" w:rsidP="00825074">
      <w:pPr>
        <w:jc w:val="both"/>
        <w:rPr>
          <w:rFonts w:ascii="Book Antiqua" w:hAnsi="Book Antiqua"/>
          <w:sz w:val="22"/>
          <w:szCs w:val="22"/>
        </w:rPr>
      </w:pPr>
      <w:r w:rsidRPr="00825074">
        <w:rPr>
          <w:rFonts w:ascii="Book Antiqua" w:hAnsi="Book Antiqua"/>
          <w:sz w:val="22"/>
          <w:szCs w:val="22"/>
        </w:rPr>
        <w:t xml:space="preserve"> </w:t>
      </w:r>
    </w:p>
    <w:p w:rsidR="00825074" w:rsidRDefault="00825074" w:rsidP="00825074">
      <w:pPr>
        <w:pStyle w:val="Corpodetexto"/>
        <w:autoSpaceDE w:val="0"/>
        <w:autoSpaceDN w:val="0"/>
        <w:adjustRightInd w:val="0"/>
        <w:rPr>
          <w:sz w:val="22"/>
          <w:szCs w:val="22"/>
        </w:rPr>
      </w:pPr>
      <w:r w:rsidRPr="00825074">
        <w:rPr>
          <w:b/>
          <w:sz w:val="22"/>
          <w:szCs w:val="22"/>
        </w:rPr>
        <w:tab/>
      </w:r>
      <w:r w:rsidRPr="00825074">
        <w:rPr>
          <w:b/>
          <w:sz w:val="22"/>
          <w:szCs w:val="22"/>
        </w:rPr>
        <w:tab/>
      </w:r>
      <w:r w:rsidRPr="00C06DBB">
        <w:rPr>
          <w:rStyle w:val="Forte"/>
          <w:sz w:val="22"/>
          <w:szCs w:val="22"/>
        </w:rPr>
        <w:t xml:space="preserve">R$ </w:t>
      </w:r>
      <w:r w:rsidR="00C06DBB" w:rsidRPr="00C06DBB">
        <w:rPr>
          <w:rStyle w:val="Forte"/>
          <w:sz w:val="22"/>
          <w:szCs w:val="22"/>
        </w:rPr>
        <w:t>1.481.982,45</w:t>
      </w:r>
      <w:r w:rsidRPr="00C06DBB">
        <w:rPr>
          <w:rStyle w:val="Forte"/>
          <w:sz w:val="22"/>
          <w:szCs w:val="22"/>
        </w:rPr>
        <w:t> </w:t>
      </w:r>
      <w:r w:rsidRPr="00C06DBB">
        <w:rPr>
          <w:sz w:val="22"/>
          <w:szCs w:val="22"/>
        </w:rPr>
        <w:t>(hum milhão</w:t>
      </w:r>
      <w:r w:rsidR="00C06DBB" w:rsidRPr="00C06DBB">
        <w:rPr>
          <w:sz w:val="22"/>
          <w:szCs w:val="22"/>
        </w:rPr>
        <w:t>,</w:t>
      </w:r>
      <w:r w:rsidRPr="00C06DBB">
        <w:rPr>
          <w:sz w:val="22"/>
          <w:szCs w:val="22"/>
        </w:rPr>
        <w:t xml:space="preserve"> </w:t>
      </w:r>
      <w:r w:rsidR="00C06DBB" w:rsidRPr="00C06DBB">
        <w:rPr>
          <w:sz w:val="22"/>
          <w:szCs w:val="22"/>
        </w:rPr>
        <w:t>quatrocentos e oitenta e um</w:t>
      </w:r>
      <w:r w:rsidRPr="00C06DBB">
        <w:rPr>
          <w:sz w:val="22"/>
          <w:szCs w:val="22"/>
        </w:rPr>
        <w:t xml:space="preserve"> mil, </w:t>
      </w:r>
      <w:r w:rsidR="00C06DBB" w:rsidRPr="00C06DBB">
        <w:rPr>
          <w:sz w:val="22"/>
          <w:szCs w:val="22"/>
        </w:rPr>
        <w:t xml:space="preserve">novecentos e oitenta e dois </w:t>
      </w:r>
      <w:r w:rsidRPr="00C06DBB">
        <w:rPr>
          <w:sz w:val="22"/>
          <w:szCs w:val="22"/>
        </w:rPr>
        <w:t xml:space="preserve">reais e </w:t>
      </w:r>
      <w:r w:rsidR="00C06DBB" w:rsidRPr="00C06DBB">
        <w:rPr>
          <w:sz w:val="22"/>
          <w:szCs w:val="22"/>
        </w:rPr>
        <w:t>quarenta e cinco</w:t>
      </w:r>
      <w:r w:rsidRPr="00C06DBB">
        <w:rPr>
          <w:sz w:val="22"/>
          <w:szCs w:val="22"/>
        </w:rPr>
        <w:t xml:space="preserve"> centavos)</w:t>
      </w:r>
      <w:r w:rsidRPr="00C06DBB">
        <w:rPr>
          <w:rFonts w:cs="Arial"/>
          <w:sz w:val="22"/>
          <w:szCs w:val="22"/>
        </w:rPr>
        <w:t xml:space="preserve"> - </w:t>
      </w:r>
      <w:r w:rsidRPr="00C06DBB">
        <w:rPr>
          <w:sz w:val="22"/>
          <w:szCs w:val="22"/>
        </w:rPr>
        <w:t xml:space="preserve">Programa / Atividade – 267.821.249.29.36.00.00 – Fonte: </w:t>
      </w:r>
      <w:r w:rsidR="00C06DBB" w:rsidRPr="00C06DBB">
        <w:rPr>
          <w:sz w:val="22"/>
          <w:szCs w:val="22"/>
        </w:rPr>
        <w:t>0216</w:t>
      </w:r>
      <w:r w:rsidRPr="00C06DBB">
        <w:rPr>
          <w:sz w:val="22"/>
          <w:szCs w:val="22"/>
        </w:rPr>
        <w:t xml:space="preserve"> - Elemento de Despesa 44.90.52, Licitação: </w:t>
      </w:r>
      <w:r w:rsidR="00C06DBB" w:rsidRPr="00C06DBB">
        <w:rPr>
          <w:sz w:val="22"/>
          <w:szCs w:val="22"/>
        </w:rPr>
        <w:t>Concorrência</w:t>
      </w:r>
      <w:r w:rsidRPr="00C06DBB">
        <w:rPr>
          <w:sz w:val="22"/>
          <w:szCs w:val="22"/>
        </w:rPr>
        <w:t xml:space="preserve"> – Modalidade: </w:t>
      </w:r>
      <w:proofErr w:type="gramStart"/>
      <w:r w:rsidRPr="00C06DBB">
        <w:rPr>
          <w:sz w:val="22"/>
          <w:szCs w:val="22"/>
        </w:rPr>
        <w:t>05 Global</w:t>
      </w:r>
      <w:proofErr w:type="gramEnd"/>
      <w:r w:rsidRPr="00C06DBB">
        <w:rPr>
          <w:sz w:val="22"/>
          <w:szCs w:val="22"/>
        </w:rPr>
        <w:t>, conforme Nota de Empenho nº 00</w:t>
      </w:r>
      <w:r w:rsidR="00C06DBB" w:rsidRPr="00C06DBB">
        <w:rPr>
          <w:sz w:val="22"/>
          <w:szCs w:val="22"/>
        </w:rPr>
        <w:t>650</w:t>
      </w:r>
      <w:r w:rsidRPr="00C06DBB">
        <w:rPr>
          <w:sz w:val="22"/>
          <w:szCs w:val="22"/>
        </w:rPr>
        <w:t xml:space="preserve">/DER-RO, de </w:t>
      </w:r>
      <w:r w:rsidR="00C06DBB" w:rsidRPr="00C06DBB">
        <w:rPr>
          <w:sz w:val="22"/>
          <w:szCs w:val="22"/>
        </w:rPr>
        <w:t>27.06.2018</w:t>
      </w:r>
      <w:r w:rsidRPr="00C06DBB">
        <w:rPr>
          <w:sz w:val="22"/>
          <w:szCs w:val="22"/>
        </w:rPr>
        <w:t>.</w:t>
      </w:r>
    </w:p>
    <w:p w:rsidR="00C06DBB" w:rsidRPr="00C06DBB" w:rsidRDefault="00C06DBB" w:rsidP="00825074">
      <w:pPr>
        <w:pStyle w:val="Corpodetexto"/>
        <w:autoSpaceDE w:val="0"/>
        <w:autoSpaceDN w:val="0"/>
        <w:adjustRightInd w:val="0"/>
        <w:rPr>
          <w:sz w:val="22"/>
          <w:szCs w:val="22"/>
        </w:rPr>
      </w:pPr>
      <w:r>
        <w:rPr>
          <w:rStyle w:val="Forte"/>
          <w:sz w:val="22"/>
          <w:szCs w:val="22"/>
        </w:rPr>
        <w:lastRenderedPageBreak/>
        <w:tab/>
      </w:r>
      <w:r>
        <w:rPr>
          <w:rStyle w:val="Forte"/>
          <w:sz w:val="22"/>
          <w:szCs w:val="22"/>
        </w:rPr>
        <w:tab/>
      </w:r>
      <w:r w:rsidRPr="00C06DBB">
        <w:rPr>
          <w:rStyle w:val="Forte"/>
          <w:sz w:val="22"/>
          <w:szCs w:val="22"/>
        </w:rPr>
        <w:t xml:space="preserve">R$ </w:t>
      </w:r>
      <w:r>
        <w:rPr>
          <w:rStyle w:val="Forte"/>
          <w:sz w:val="22"/>
          <w:szCs w:val="22"/>
        </w:rPr>
        <w:t>164.664,72</w:t>
      </w:r>
      <w:r w:rsidRPr="00C06DBB">
        <w:rPr>
          <w:rStyle w:val="Forte"/>
          <w:sz w:val="22"/>
          <w:szCs w:val="22"/>
        </w:rPr>
        <w:t> </w:t>
      </w:r>
      <w:r w:rsidRPr="00C06DBB">
        <w:rPr>
          <w:sz w:val="22"/>
          <w:szCs w:val="22"/>
        </w:rPr>
        <w:t>(</w:t>
      </w:r>
      <w:r>
        <w:rPr>
          <w:sz w:val="22"/>
          <w:szCs w:val="22"/>
        </w:rPr>
        <w:t>cento e sessenta e quatro mil, seiscentos e sessenta e quatro reais e setenta e dois</w:t>
      </w:r>
      <w:r w:rsidRPr="00C06DBB">
        <w:rPr>
          <w:sz w:val="22"/>
          <w:szCs w:val="22"/>
        </w:rPr>
        <w:t xml:space="preserve"> centavos)</w:t>
      </w:r>
      <w:r w:rsidRPr="00C06DBB">
        <w:rPr>
          <w:rFonts w:cs="Arial"/>
          <w:sz w:val="22"/>
          <w:szCs w:val="22"/>
        </w:rPr>
        <w:t xml:space="preserve"> - </w:t>
      </w:r>
      <w:r w:rsidRPr="00C06DBB">
        <w:rPr>
          <w:sz w:val="22"/>
          <w:szCs w:val="22"/>
        </w:rPr>
        <w:t xml:space="preserve">Programa / Atividade – 267.821.249.29.36.00.00 – Fonte: </w:t>
      </w:r>
      <w:r>
        <w:rPr>
          <w:sz w:val="22"/>
          <w:szCs w:val="22"/>
        </w:rPr>
        <w:t>1100</w:t>
      </w:r>
      <w:r w:rsidRPr="00C06DBB">
        <w:rPr>
          <w:sz w:val="22"/>
          <w:szCs w:val="22"/>
        </w:rPr>
        <w:t xml:space="preserve"> - Elemento de Despesa 44.90.52, Licitação: Concorrência – Modalidade: </w:t>
      </w:r>
      <w:proofErr w:type="gramStart"/>
      <w:r w:rsidRPr="00C06DBB">
        <w:rPr>
          <w:sz w:val="22"/>
          <w:szCs w:val="22"/>
        </w:rPr>
        <w:t>05 Global</w:t>
      </w:r>
      <w:proofErr w:type="gramEnd"/>
      <w:r w:rsidRPr="00C06DBB">
        <w:rPr>
          <w:sz w:val="22"/>
          <w:szCs w:val="22"/>
        </w:rPr>
        <w:t>, conforme Nota de Empenho nº 0065</w:t>
      </w:r>
      <w:r>
        <w:rPr>
          <w:sz w:val="22"/>
          <w:szCs w:val="22"/>
        </w:rPr>
        <w:t>1</w:t>
      </w:r>
      <w:r w:rsidRPr="00C06DBB">
        <w:rPr>
          <w:sz w:val="22"/>
          <w:szCs w:val="22"/>
        </w:rPr>
        <w:t>/DER-RO, de 27.06.2018.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DAS CONDIÇÕES DE PAGAMENTO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proofErr w:type="gramStart"/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QUINTA – </w:t>
      </w:r>
      <w:r w:rsidRPr="00825074">
        <w:rPr>
          <w:rFonts w:ascii="Book Antiqua" w:hAnsi="Book Antiqua" w:cs="BookAntiqua"/>
          <w:sz w:val="22"/>
          <w:szCs w:val="22"/>
        </w:rPr>
        <w:t xml:space="preserve">O pagamento será realizado por meio de ordem bancária e depósito em conta bancária informada pela Contratada, no prazo de até </w:t>
      </w:r>
      <w:r w:rsidRPr="00825074">
        <w:rPr>
          <w:rFonts w:ascii="Book Antiqua" w:hAnsi="Book Antiqua" w:cs="BookAntiqua"/>
          <w:b/>
          <w:sz w:val="22"/>
          <w:szCs w:val="22"/>
        </w:rPr>
        <w:t>30 (trinta) dias</w:t>
      </w:r>
      <w:r w:rsidRPr="00825074">
        <w:rPr>
          <w:rFonts w:ascii="Book Antiqua" w:hAnsi="Book Antiqua" w:cs="BookAntiqua"/>
          <w:sz w:val="22"/>
          <w:szCs w:val="22"/>
        </w:rPr>
        <w:t>, contados da entrega, mediante apresentação da Nota Fiscal/Fatura devidamente certificada pela Comissão de Fiscalização, sendo efetuada a retenção na fonte dos tributos e contribuições elencadas nas disposições determinadas pelos órgãos fiscais e fazendários, em conformidade com as legislações e instruções normativas vigentes;</w:t>
      </w:r>
      <w:proofErr w:type="gramEnd"/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- </w:t>
      </w:r>
      <w:r w:rsidRPr="00825074">
        <w:rPr>
          <w:rFonts w:ascii="Book Antiqua" w:hAnsi="Book Antiqua" w:cs="BookAntiqua"/>
          <w:sz w:val="22"/>
          <w:szCs w:val="22"/>
        </w:rPr>
        <w:t>As notas fiscais/faturas deverão ser emitidas em 02 (duas) vias e apresentadas à Contratante para certificação, devendo conter em seu corpo a descrição do objeto, a indicação do número do contrato ou da nota de empenho e da conta bancária da Contratada.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 - </w:t>
      </w:r>
      <w:r w:rsidRPr="00825074">
        <w:rPr>
          <w:rFonts w:ascii="Book Antiqua" w:hAnsi="Book Antiqua" w:cs="BookAntiqua"/>
          <w:sz w:val="22"/>
          <w:szCs w:val="22"/>
        </w:rPr>
        <w:t xml:space="preserve">A(s) Nota(s)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Fiscal(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>is)/Fatura(s) deverá(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ão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>), ainda, estar acompanhada(s), obrigatoriamente, das certidões que atestem a regularidade perante as Fazendas Federal, Estadual e Municipal, ao recolhimento do FGTS e do INSS e aos Débitos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Trabalhistas.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TERCEIRO - </w:t>
      </w:r>
      <w:r w:rsidRPr="00825074">
        <w:rPr>
          <w:rFonts w:ascii="Book Antiqua" w:hAnsi="Book Antiqua" w:cs="BookAntiqua"/>
          <w:sz w:val="22"/>
          <w:szCs w:val="22"/>
        </w:rPr>
        <w:t>Em caso de atraso de pagamento, motivado exclusivamente pela Administração Contratante, o valor devido deverá ser acrescido de atualização monetária, a ser calculada entre a data limite prevista para o pagamento e o efetivo adimplemento da parcela, mediante a aplicação da seguinte fórmula: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EM = N x VP x I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Onde: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EM = Encargos moratórios;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N = Número de dias entre a data prevista para o pagamento e a do efetivo pagamento;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VP = Valor da parcela a ser paga;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 xml:space="preserve">I = Índice de compensação </w:t>
      </w:r>
      <w:proofErr w:type="gramStart"/>
      <w:r w:rsidRPr="00825074">
        <w:rPr>
          <w:rFonts w:ascii="Book Antiqua" w:hAnsi="Book Antiqua" w:cs="BookAntiqua"/>
          <w:i/>
          <w:sz w:val="22"/>
          <w:szCs w:val="22"/>
        </w:rPr>
        <w:t>financeira, assim apurado</w:t>
      </w:r>
      <w:proofErr w:type="gramEnd"/>
      <w:r w:rsidRPr="00825074">
        <w:rPr>
          <w:rFonts w:ascii="Book Antiqua" w:hAnsi="Book Antiqua" w:cs="BookAntiqua"/>
          <w:i/>
          <w:sz w:val="22"/>
          <w:szCs w:val="22"/>
        </w:rPr>
        <w:t>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I = (TX/100) / 365 I =</w:t>
      </w:r>
      <w:proofErr w:type="gramStart"/>
      <w:r w:rsidRPr="00825074">
        <w:rPr>
          <w:rFonts w:ascii="Book Antiqua" w:hAnsi="Book Antiqua" w:cs="BookAntiqua"/>
          <w:i/>
          <w:sz w:val="22"/>
          <w:szCs w:val="22"/>
        </w:rPr>
        <w:t xml:space="preserve"> ...</w:t>
      </w:r>
      <w:proofErr w:type="gramEnd"/>
      <w:r w:rsidRPr="00825074">
        <w:rPr>
          <w:rFonts w:ascii="Book Antiqua" w:hAnsi="Book Antiqua" w:cs="BookAntiqua"/>
          <w:i/>
          <w:sz w:val="22"/>
          <w:szCs w:val="22"/>
        </w:rPr>
        <w:t>.................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825074">
        <w:rPr>
          <w:rFonts w:ascii="Book Antiqua" w:hAnsi="Book Antiqua" w:cs="BookAntiqua"/>
          <w:i/>
          <w:sz w:val="22"/>
          <w:szCs w:val="22"/>
        </w:rPr>
        <w:t>TX = Percentual atribuído ao Índice Nacional de Preços ao Consumidor Amplo - IPCA.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QUARTO - </w:t>
      </w:r>
      <w:r w:rsidRPr="00825074">
        <w:rPr>
          <w:rFonts w:ascii="Book Antiqua" w:hAnsi="Book Antiqua" w:cs="BookAntiqua"/>
          <w:sz w:val="22"/>
          <w:szCs w:val="22"/>
        </w:rPr>
        <w:t>Havendo erro ou irregularidade na Nota Fiscal/Fatura ou circunstância que impeça a liquidação da despesa, aquela será devolvida à Contratada para as necessárias correções, com as informações que motivaram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QUINTO - </w:t>
      </w:r>
      <w:r w:rsidRPr="00825074">
        <w:rPr>
          <w:rFonts w:ascii="Book Antiqua" w:hAnsi="Book Antiqua" w:cs="BookAntiqua"/>
          <w:sz w:val="22"/>
          <w:szCs w:val="22"/>
        </w:rPr>
        <w:t>A Administração não pagará, sem que tenha autorização prévia e formalmente, nenhum compromisso que lhe venha a ser cobrado diretamente por terceiros, sejam ou não instituições financeiras, à exceção de determinações judiciais, devidamente protocoladas no órgão;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SEXTO - </w:t>
      </w:r>
      <w:r w:rsidRPr="00825074">
        <w:rPr>
          <w:rFonts w:ascii="Book Antiqua" w:hAnsi="Book Antiqua" w:cs="BookAntiqua"/>
          <w:sz w:val="22"/>
          <w:szCs w:val="22"/>
        </w:rPr>
        <w:t>Os eventuais encargos financeiros, processuais e outros, decorrentes da inobservância, pela contratada, de prazo de pagamento, serão de sua exclusiva responsabilidade.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 PRAZO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proofErr w:type="gramStart"/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SEXTA – </w:t>
      </w:r>
      <w:r w:rsidRPr="00825074">
        <w:rPr>
          <w:rFonts w:ascii="Book Antiqua" w:hAnsi="Book Antiqua" w:cs="BookAntiqua"/>
          <w:sz w:val="22"/>
          <w:szCs w:val="22"/>
        </w:rPr>
        <w:t xml:space="preserve">O prazo máximo para a execução e para a entrega do objeto deste CONTRATO é de </w:t>
      </w:r>
      <w:r w:rsidRPr="00825074">
        <w:rPr>
          <w:rFonts w:ascii="Book Antiqua" w:hAnsi="Book Antiqua" w:cs="BookAntiqua"/>
          <w:b/>
          <w:sz w:val="22"/>
          <w:szCs w:val="22"/>
        </w:rPr>
        <w:t>360 (trezentos e sessenta) dias</w:t>
      </w:r>
      <w:r w:rsidRPr="00825074">
        <w:rPr>
          <w:rFonts w:ascii="Book Antiqua" w:hAnsi="Book Antiqua" w:cs="BookAntiqua"/>
          <w:sz w:val="22"/>
          <w:szCs w:val="22"/>
        </w:rPr>
        <w:t xml:space="preserve"> corridos, após o recebimento pela empresa da Ordem de Serviço emitida pelo DER-RO, conforme Cronograma Físico-Financeiro, podendo ser prorrogado, desde que solicitado com antecedência mínima de 15 (quinze) dias do seu término, comprovados os motivos elencados para tal prorrogação.</w:t>
      </w:r>
      <w:proofErr w:type="gramEnd"/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– </w:t>
      </w:r>
      <w:r w:rsidRPr="00825074">
        <w:rPr>
          <w:rFonts w:ascii="Book Antiqua" w:hAnsi="Book Antiqua" w:cs="BookAntiqua"/>
          <w:sz w:val="22"/>
          <w:szCs w:val="22"/>
        </w:rPr>
        <w:t xml:space="preserve">O contrato terá vigência por um período de </w:t>
      </w:r>
      <w:r w:rsidRPr="00825074">
        <w:rPr>
          <w:rFonts w:ascii="Book Antiqua" w:hAnsi="Book Antiqua" w:cs="BookAntiqua"/>
          <w:b/>
          <w:sz w:val="22"/>
          <w:szCs w:val="22"/>
        </w:rPr>
        <w:t>540 (quinhentos e quarenta) dias</w:t>
      </w:r>
      <w:r w:rsidRPr="00825074">
        <w:rPr>
          <w:rFonts w:ascii="Book Antiqua" w:hAnsi="Book Antiqua" w:cs="BookAntiqua"/>
          <w:sz w:val="22"/>
          <w:szCs w:val="22"/>
        </w:rPr>
        <w:t>, contados a partir da assinatura do instrumento contratual, regendo-se pelas disposições contida no art. 57 da Lei Federal n. 8.666/1993.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 – </w:t>
      </w:r>
      <w:r w:rsidRPr="00825074">
        <w:rPr>
          <w:rFonts w:ascii="Book Antiqua" w:hAnsi="Book Antiqua" w:cs="BookAntiqua"/>
          <w:sz w:val="22"/>
          <w:szCs w:val="22"/>
        </w:rPr>
        <w:t xml:space="preserve">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 xml:space="preserve">deverá comparecer ao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DER-RO, </w:t>
      </w:r>
      <w:r w:rsidRPr="00825074">
        <w:rPr>
          <w:rFonts w:ascii="Book Antiqua" w:hAnsi="Book Antiqua" w:cs="BookAntiqua"/>
          <w:sz w:val="22"/>
          <w:szCs w:val="22"/>
        </w:rPr>
        <w:t xml:space="preserve">para assinatura e recebimento da Ordem de Serviços, no prazo máximo de 05 (cinco) dias, contados a partir da data do recebimento da convocação emitida pelo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DER-RO</w:t>
      </w:r>
      <w:r w:rsidRPr="00825074">
        <w:rPr>
          <w:rFonts w:ascii="Book Antiqua" w:hAnsi="Book Antiqua" w:cs="BookAntiqua"/>
          <w:sz w:val="22"/>
          <w:szCs w:val="22"/>
        </w:rPr>
        <w:t xml:space="preserve">, sob pena de aplicação de multa prevista neste CONTRATO. Este prazo poderá ser prorrogado uma vez, por mais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05 </w:t>
      </w:r>
      <w:r w:rsidRPr="00825074">
        <w:rPr>
          <w:rFonts w:ascii="Book Antiqua" w:hAnsi="Book Antiqua" w:cs="BookAntiqua"/>
          <w:sz w:val="22"/>
          <w:szCs w:val="22"/>
        </w:rPr>
        <w:t xml:space="preserve">(cinco) dias, quando solicitado pela parte durante o seu transcurso e desde que ocorra motivo justificado e aceito pelo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DER-RO.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PARAGRAFO TERCEIRO - </w:t>
      </w:r>
      <w:r w:rsidRPr="00825074">
        <w:rPr>
          <w:rFonts w:ascii="Book Antiqua" w:hAnsi="Book Antiqua" w:cs="BookAntiqua"/>
          <w:sz w:val="22"/>
          <w:szCs w:val="22"/>
        </w:rPr>
        <w:t xml:space="preserve">Os serviços deverão iniciar-se no prazo máximo de </w:t>
      </w:r>
      <w:r w:rsidRPr="00825074">
        <w:rPr>
          <w:rFonts w:ascii="Book Antiqua" w:hAnsi="Book Antiqua" w:cs="BookAntiqua"/>
          <w:b/>
          <w:sz w:val="22"/>
          <w:szCs w:val="22"/>
        </w:rPr>
        <w:t>48 (quarenta e oito) horas</w:t>
      </w:r>
      <w:r w:rsidRPr="00825074">
        <w:rPr>
          <w:rFonts w:ascii="Book Antiqua" w:hAnsi="Book Antiqua" w:cs="BookAntiqua"/>
          <w:sz w:val="22"/>
          <w:szCs w:val="22"/>
        </w:rPr>
        <w:t xml:space="preserve"> após o recebimento da Ordem de Serviço emitida pelo DER-RO.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DAS GARANTIAS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CLÁUSULA SÉTIMA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– </w:t>
      </w:r>
      <w:r w:rsidRPr="00825074">
        <w:rPr>
          <w:rFonts w:ascii="Book Antiqua" w:hAnsi="Book Antiqua" w:cs="BookAntiqua"/>
          <w:sz w:val="22"/>
          <w:szCs w:val="22"/>
        </w:rPr>
        <w:t>Para assegurar a fiel execução dos compromissos ajustados, a Contratada deverá prestar garantia correspondente a 5%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(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>cinco por cento) sobre o valor do contrato, em até 10 (dez) dias úteis após o recebimento da Ordem de Serviço ou instrumento equivalente, podendo optar por uma das seguintes modalidades previstas no art. 56, § 1º da Lei n º 8.666/1993: Caução em dinheiro ou em títulos da dívida pública; Seguro-garantia; ou Fiança bancária.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 – </w:t>
      </w:r>
      <w:r w:rsidRPr="00825074">
        <w:rPr>
          <w:rFonts w:ascii="Book Antiqua" w:hAnsi="Book Antiqua" w:cs="BookAntiqua"/>
          <w:sz w:val="22"/>
          <w:szCs w:val="22"/>
        </w:rPr>
        <w:t>Se a opção de garantia recair em caução em dinheiro, seu valor será depositado em conta corrente específica indicada pelo Contratante para tal fim;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lastRenderedPageBreak/>
        <w:t xml:space="preserve">PARÁGRAFO TERCEIRO – </w:t>
      </w:r>
      <w:r w:rsidRPr="00825074">
        <w:rPr>
          <w:rFonts w:ascii="Book Antiqua" w:hAnsi="Book Antiqua" w:cs="BookAntiqua"/>
          <w:sz w:val="22"/>
          <w:szCs w:val="22"/>
        </w:rPr>
        <w:t>Se a opção de garantia recair em título da dívida pública, este deve ter sido emitido sob a forma escritural, mediante registro em sistema centralizado de liquidação e de custódia autorizado pelo Banco Central do Brasil e avaliado pelo valor econômico, conforme definido pelo Ministério da Fazenda;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QUARTO – </w:t>
      </w:r>
      <w:r w:rsidRPr="00825074">
        <w:rPr>
          <w:rFonts w:ascii="Book Antiqua" w:hAnsi="Book Antiqua" w:cs="BookAntiqua"/>
          <w:sz w:val="22"/>
          <w:szCs w:val="22"/>
        </w:rPr>
        <w:t>Se a opção de garantia se fizer em seguro-garantia ou fiança bancária, esta deverá conter expressamente a cláusula de prazo de validade igual ou superior ao prazo de execução do contrato;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QUINTO – </w:t>
      </w:r>
      <w:r w:rsidRPr="00825074">
        <w:rPr>
          <w:rFonts w:ascii="Book Antiqua" w:hAnsi="Book Antiqua" w:cs="BookAntiqua"/>
          <w:sz w:val="22"/>
          <w:szCs w:val="22"/>
        </w:rPr>
        <w:t xml:space="preserve">A fiança bancária deverá ser emitida por estabelecimento sediado ou legalmente representado pelo Brasil, para ser cumprida e 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exequível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 xml:space="preserve"> na cidade de Porto Velho/RO.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SEXTO – </w:t>
      </w:r>
      <w:r w:rsidRPr="00825074">
        <w:rPr>
          <w:rFonts w:ascii="Book Antiqua" w:hAnsi="Book Antiqua" w:cs="BookAntiqua"/>
          <w:sz w:val="22"/>
          <w:szCs w:val="22"/>
        </w:rPr>
        <w:t xml:space="preserve">No caso de posterior alteração ou reajuste no valor do contrato, a Contratada ficará obrigada, caso necessário, a providenciar a complementação ou substituição da garantia, conforme a modalidade que tenha escolhido, devendo 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fazê-ló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 xml:space="preserve"> no prazo de 10 (dez) dias úteis a contar do recebimento da notificação expedida pelo DER/RO.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SÉTIMO – </w:t>
      </w:r>
      <w:r w:rsidRPr="00825074">
        <w:rPr>
          <w:rFonts w:ascii="Book Antiqua" w:hAnsi="Book Antiqua" w:cs="BookAntiqua"/>
          <w:sz w:val="22"/>
          <w:szCs w:val="22"/>
        </w:rPr>
        <w:t>Se a garantia apresentada, conforme o caso, deixar de ser hábil para o fim a que se destina, a Administração notificará a Contratada, para que a substitua no prazo de 5 (cinco) dias úteis a contar do recebimento da notificação.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OITAVO – </w:t>
      </w:r>
      <w:r w:rsidRPr="00825074">
        <w:rPr>
          <w:rFonts w:ascii="Book Antiqua" w:hAnsi="Book Antiqua" w:cs="BookAntiqua"/>
          <w:sz w:val="22"/>
          <w:szCs w:val="22"/>
        </w:rPr>
        <w:t>Se à Contratada desatender qualquer dos prazos acima referidos incorrerá na multa de 10% (dez por cento) sobre o valor do contrato, além de recair-lhe a responsabilidade por eventuais perdas ou prejuízos causados a Administração, salvo na ocorrência de motivo aceitável justificado tempestivamente até o último dia de prazo. Nesse caso, será indicado novo prazo à Contratada, o qual, se descumprindo, acarretará a aplicação da penalidade acima referida.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NONO – </w:t>
      </w:r>
      <w:r w:rsidRPr="00825074">
        <w:rPr>
          <w:rFonts w:ascii="Book Antiqua" w:hAnsi="Book Antiqua" w:cs="BookAntiqua"/>
          <w:sz w:val="22"/>
          <w:szCs w:val="22"/>
        </w:rPr>
        <w:t>A garantia e seus reforços responderão pelo inadimplemento das condições contratuais, pela entrega incompleta da obra ou dos serviços e por eventuais multas ou penalidades, independentemente de outras cominações legais.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proofErr w:type="gramStart"/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DÉCIMO – </w:t>
      </w:r>
      <w:r w:rsidRPr="00825074">
        <w:rPr>
          <w:rFonts w:ascii="Book Antiqua" w:hAnsi="Book Antiqua" w:cs="BookAntiqua"/>
          <w:sz w:val="22"/>
          <w:szCs w:val="22"/>
        </w:rPr>
        <w:t>Uma vez aplicada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a multa à Contratada, e realizado o desconto do valor apresentado como garantia, a Administração poderá convoca - lá para que complemente aquele valor inicialmente oferecido.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DÉCIMO PRIMEIRO – </w:t>
      </w:r>
      <w:r w:rsidRPr="00825074">
        <w:rPr>
          <w:rFonts w:ascii="Book Antiqua" w:hAnsi="Book Antiqua" w:cs="BookAntiqua"/>
          <w:sz w:val="22"/>
          <w:szCs w:val="22"/>
        </w:rPr>
        <w:t>Após o recebimento definitivo da obra ou dos serviços a garantia prestada será liberada ou restituída à Contratada, de acordo com a forma de prestação: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1 – O valor da caução feita em dinheiro será atualizado monetar</w:t>
      </w:r>
      <w:r w:rsidR="00FD32A0" w:rsidRPr="00825074">
        <w:rPr>
          <w:rFonts w:ascii="Book Antiqua" w:hAnsi="Book Antiqua" w:cs="BookAntiqua"/>
          <w:sz w:val="22"/>
          <w:szCs w:val="22"/>
        </w:rPr>
        <w:t xml:space="preserve">iamente e restituído mediante </w:t>
      </w:r>
      <w:r w:rsidRPr="00825074">
        <w:rPr>
          <w:rFonts w:ascii="Book Antiqua" w:hAnsi="Book Antiqua" w:cs="BookAntiqua"/>
          <w:sz w:val="22"/>
          <w:szCs w:val="22"/>
        </w:rPr>
        <w:t>crédito na mesma conta corrente utilizada para liquidação da despesa decorrente da execução do contrato;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 xml:space="preserve">2 –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Os documentos que constituem o seguro-garantia e/ou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a fiança bancária serão devolvidos ou baixados na mesma forma como foram prestados.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 FORÇA MAIOR OU CASO FORTUITO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OITAVA - </w:t>
      </w:r>
      <w:r w:rsidRPr="00825074">
        <w:rPr>
          <w:rFonts w:ascii="Book Antiqua" w:hAnsi="Book Antiqua" w:cs="BookAntiqua"/>
          <w:sz w:val="22"/>
          <w:szCs w:val="22"/>
        </w:rPr>
        <w:t xml:space="preserve">Ocorrendo fato novo decorrente de força maior ou caso fortuito, nos termos previstos na Legislação vigente, que obste o cumprimento dos prazos e demais obrigações estatuídas neste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CONTRATO, </w:t>
      </w:r>
      <w:r w:rsidRPr="00825074">
        <w:rPr>
          <w:rFonts w:ascii="Book Antiqua" w:hAnsi="Book Antiqua" w:cs="BookAntiqua"/>
          <w:sz w:val="22"/>
          <w:szCs w:val="22"/>
        </w:rPr>
        <w:t xml:space="preserve">ficará 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>isenta das multas e penalidades pertinentes, justificando-se, destarte, a alteração do cronograma aprovado.</w:t>
      </w:r>
      <w:r w:rsidR="00FD32A0" w:rsidRPr="00825074">
        <w:rPr>
          <w:rFonts w:ascii="Book Antiqua" w:hAnsi="Book Antiqua" w:cs="BookAntiqua"/>
          <w:sz w:val="22"/>
          <w:szCs w:val="22"/>
        </w:rPr>
        <w:t xml:space="preserve">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Deverá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 xml:space="preserve">comunicar por escrito ao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DER-RO, </w:t>
      </w:r>
      <w:r w:rsidRPr="00825074">
        <w:rPr>
          <w:rFonts w:ascii="Book Antiqua" w:hAnsi="Book Antiqua" w:cs="BookAntiqua"/>
          <w:sz w:val="22"/>
          <w:szCs w:val="22"/>
        </w:rPr>
        <w:t>no prazo de 48 (quarenta e oito) horas, quaisquer alterações que lhe impeçam, mesmo que temporariamente, de prosseguir com a execução do objeto deste Termo.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DAS OBRIGAÇÕES DA CONTRATADA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CLÁUSULA NONA: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1. </w:t>
      </w:r>
      <w:r w:rsidRPr="00825074">
        <w:rPr>
          <w:rFonts w:ascii="Book Antiqua" w:hAnsi="Book Antiqua" w:cs="BookAntiqua"/>
          <w:sz w:val="22"/>
          <w:szCs w:val="22"/>
        </w:rPr>
        <w:t>Fazer, impreterivelmente, no prazo de 10 (dez) dias entre a assinatura do Contrato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 o início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dos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serviços, minucioso exame das especificações e projetos, de modo a poder em tempo hábil e por escrito,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apresentar à fiscalização, todas as divergências ou dúvidas porventura encontradas, para devido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esclarecimento e aprovação, sob pena de preclusão;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2. </w:t>
      </w:r>
      <w:r w:rsidRPr="00825074">
        <w:rPr>
          <w:rFonts w:ascii="Book Antiqua" w:hAnsi="Book Antiqua" w:cs="BookAntiqua"/>
          <w:sz w:val="22"/>
          <w:szCs w:val="22"/>
        </w:rPr>
        <w:t xml:space="preserve">Responsabilizar-se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por todos os ônus e obrigações concernentes à legislação fiscal, social, regularidade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tributária e trabalhista de seus empregados, transporte de equipe, hospedagem e alimentação, bem como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por tod</w:t>
      </w:r>
      <w:r w:rsidR="00FD32A0" w:rsidRPr="00825074">
        <w:rPr>
          <w:rFonts w:ascii="Book Antiqua" w:hAnsi="Book Antiqua" w:cs="BookAntiqua"/>
          <w:sz w:val="22"/>
          <w:szCs w:val="22"/>
        </w:rPr>
        <w:t>o</w:t>
      </w:r>
      <w:r w:rsidRPr="00825074">
        <w:rPr>
          <w:rFonts w:ascii="Book Antiqua" w:hAnsi="Book Antiqua" w:cs="BookAntiqua"/>
          <w:sz w:val="22"/>
          <w:szCs w:val="22"/>
        </w:rPr>
        <w:t xml:space="preserve">s </w:t>
      </w:r>
      <w:r w:rsidR="00FD32A0" w:rsidRPr="00825074">
        <w:rPr>
          <w:rFonts w:ascii="Book Antiqua" w:hAnsi="Book Antiqua" w:cs="BookAntiqua"/>
          <w:sz w:val="22"/>
          <w:szCs w:val="22"/>
        </w:rPr>
        <w:t>o</w:t>
      </w:r>
      <w:r w:rsidRPr="00825074">
        <w:rPr>
          <w:rFonts w:ascii="Book Antiqua" w:hAnsi="Book Antiqua" w:cs="BookAntiqua"/>
          <w:sz w:val="22"/>
          <w:szCs w:val="22"/>
        </w:rPr>
        <w:t>s custos decorrentes de eventuais trabalhos noturnos, inclusive com iluminação e ainda por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todos os danos e prejuízos que, a qualquer título, causar a terceiros em virtude da execução dos serviços 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seu cargo, respondendo por si e por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seus sucessores;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3. </w:t>
      </w:r>
      <w:r w:rsidRPr="00825074">
        <w:rPr>
          <w:rFonts w:ascii="Book Antiqua" w:hAnsi="Book Antiqua" w:cs="BookAntiqua"/>
          <w:sz w:val="22"/>
          <w:szCs w:val="22"/>
        </w:rPr>
        <w:t>Reparar, corrigir, remover, reconstruir ou substituir às suas expensas no total ou em parte, o objeto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desta licitação em que se verificarem vícios, defeitos ou incorreções, resultantes da execução ou de má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qualidade dos serviços executados, até o prazo de 05 (cinco) anos, na forma do art. 618, do Código Civil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Brasileiro, sem ônus para o DER-RO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a) </w:t>
      </w:r>
      <w:r w:rsidRPr="00825074">
        <w:rPr>
          <w:rFonts w:ascii="Book Antiqua" w:hAnsi="Book Antiqua" w:cs="BookAntiqua"/>
          <w:sz w:val="22"/>
          <w:szCs w:val="22"/>
        </w:rPr>
        <w:t>Também assim, garantir durante a execução, a proteção e a conservação dos serviços executados, até 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seu recebimento definitivo;</w:t>
      </w:r>
    </w:p>
    <w:p w:rsidR="00FD32A0" w:rsidRPr="00825074" w:rsidRDefault="00FD32A0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4</w:t>
      </w:r>
      <w:r w:rsidRPr="00825074">
        <w:rPr>
          <w:rFonts w:ascii="Book Antiqua" w:hAnsi="Book Antiqua" w:cs="BookAntiqua"/>
          <w:sz w:val="22"/>
          <w:szCs w:val="22"/>
        </w:rPr>
        <w:t>. Deverá manter permanentemente no escritório engenheiro residente ou técnico especializado com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plenos poderes de decisão na área técnica e com registro junto ao CREA/RO;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5. </w:t>
      </w:r>
      <w:r w:rsidRPr="00825074">
        <w:rPr>
          <w:rFonts w:ascii="Book Antiqua" w:hAnsi="Book Antiqua" w:cs="BookAntiqua"/>
          <w:sz w:val="22"/>
          <w:szCs w:val="22"/>
        </w:rPr>
        <w:t xml:space="preserve">Executar às suas expensas,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todos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serviços de levantamento topográfico;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6. </w:t>
      </w:r>
      <w:r w:rsidRPr="00825074">
        <w:rPr>
          <w:rFonts w:ascii="Book Antiqua" w:hAnsi="Book Antiqua" w:cs="BookAntiqua"/>
          <w:sz w:val="22"/>
          <w:szCs w:val="22"/>
        </w:rPr>
        <w:t>Promover e responder por todos os fornecimentos de água e energia elétrica, ao serviço, inclusive 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instalações provisórias destinadas ao atendimento das necessidades;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7. </w:t>
      </w:r>
      <w:r w:rsidRPr="00825074">
        <w:rPr>
          <w:rFonts w:ascii="Book Antiqua" w:hAnsi="Book Antiqua" w:cs="BookAntiqua"/>
          <w:sz w:val="22"/>
          <w:szCs w:val="22"/>
        </w:rPr>
        <w:t>Será ainda responsável por quaisquer ações decorrentes de pleitos referentes a direitos, patentes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royalties, face à utilização de técnicas, materiais, equipamentos, processos ou métodos na execução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serviço contratado;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lastRenderedPageBreak/>
        <w:t xml:space="preserve">8. </w:t>
      </w:r>
      <w:r w:rsidRPr="00825074">
        <w:rPr>
          <w:rFonts w:ascii="Book Antiqua" w:hAnsi="Book Antiqua" w:cs="BookAntiqua"/>
          <w:sz w:val="22"/>
          <w:szCs w:val="22"/>
        </w:rPr>
        <w:t>Conduzir a execução do serviço pactuado em estreita conformidade com o projeto básico aprovado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pelo Contratante, guardadas as normas técnicas pertinentes à natureza e à finalidade do serviço;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9. </w:t>
      </w:r>
      <w:r w:rsidRPr="00825074">
        <w:rPr>
          <w:rFonts w:ascii="Book Antiqua" w:hAnsi="Book Antiqua" w:cs="BookAntiqua"/>
          <w:sz w:val="22"/>
          <w:szCs w:val="22"/>
        </w:rPr>
        <w:t>Assumir toda a responsabilidade civil sobre a execução do serviço, objeto desta licitação;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10. </w:t>
      </w:r>
      <w:r w:rsidRPr="00825074">
        <w:rPr>
          <w:rFonts w:ascii="Book Antiqua" w:hAnsi="Book Antiqua" w:cs="BookAntiqua"/>
          <w:sz w:val="22"/>
          <w:szCs w:val="22"/>
        </w:rPr>
        <w:t>Contratar todos os seguros exigidos pela legislação brasileira, inclusive os pertinentes a danos 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terceiros, acidente de trabalho, danos materiais a propriedades alheias e os relativos a veículos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equipamentos;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11. </w:t>
      </w:r>
      <w:r w:rsidRPr="00825074">
        <w:rPr>
          <w:rFonts w:ascii="Book Antiqua" w:hAnsi="Book Antiqua" w:cs="BookAntiqua"/>
          <w:sz w:val="22"/>
          <w:szCs w:val="22"/>
        </w:rPr>
        <w:t>Adquirir e manter no local do serviço, todos os equipamentos destinados ao atendimento 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emergência, incluindo os de proteção contra incêndio e acidente de trabalho – EPI e EPC;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12. </w:t>
      </w:r>
      <w:r w:rsidRPr="00825074">
        <w:rPr>
          <w:rFonts w:ascii="Book Antiqua" w:hAnsi="Book Antiqua" w:cs="BookAntiqua"/>
          <w:sz w:val="22"/>
          <w:szCs w:val="22"/>
        </w:rPr>
        <w:t>Permitir e facilitar a inspeção da fiscalização, inclusive prestar informações e esclarecimento quando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solicitados, sobre quaisquer procedimentos atinentes a execução do serviço contratado;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13. </w:t>
      </w:r>
      <w:r w:rsidRPr="00825074">
        <w:rPr>
          <w:rFonts w:ascii="Book Antiqua" w:hAnsi="Book Antiqua" w:cs="BookAntiqua"/>
          <w:sz w:val="22"/>
          <w:szCs w:val="22"/>
        </w:rPr>
        <w:t>Manter, durante a execução do contrato, todas as condições de habilitação e qualificação exigidas na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licitação, compatíveis com as obrigações por esta assumida (art. 55, inciso XIII, da Lei nº 8.666/93),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repondo a garantia em sua totalidade no caso de uso pelo DER/RO;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14. </w:t>
      </w:r>
      <w:r w:rsidRPr="00825074">
        <w:rPr>
          <w:rFonts w:ascii="Book Antiqua" w:hAnsi="Book Antiqua" w:cs="BookAntiqua"/>
          <w:sz w:val="22"/>
          <w:szCs w:val="22"/>
        </w:rPr>
        <w:t>Todos os ônus decorrentes da execução dos serviços em desacordo com as especificações técnicas, ou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por conseqüência de sinalização inadequada correrão por conta da contratada.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15. </w:t>
      </w:r>
      <w:r w:rsidRPr="00825074">
        <w:rPr>
          <w:rFonts w:ascii="Book Antiqua" w:hAnsi="Book Antiqua" w:cs="BookAntiqua"/>
          <w:sz w:val="22"/>
          <w:szCs w:val="22"/>
        </w:rPr>
        <w:t>Os danos causados a bens públicos ou de terceiros, acidentes pessoais com funcionários e/ou com 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envolvimento de terceiros, correrão sob responsabilidade da contratada. A esta caberá também os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eventuais ressarcimentos financeiros às vítimas dos danos.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16. </w:t>
      </w:r>
      <w:r w:rsidRPr="00825074">
        <w:rPr>
          <w:rFonts w:ascii="Book Antiqua" w:hAnsi="Book Antiqua" w:cs="BookAntiqua"/>
          <w:sz w:val="22"/>
          <w:szCs w:val="22"/>
        </w:rPr>
        <w:t>Correm por conta da Contratada todas as despesas com os ensaios, testes e demais provas exigidas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por normas técnicas e especificações da ABNT ou ANAC, para a boa execução do objeto do contrato.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17. </w:t>
      </w:r>
      <w:r w:rsidRPr="00825074">
        <w:rPr>
          <w:rFonts w:ascii="Book Antiqua" w:hAnsi="Book Antiqua" w:cs="BookAntiqua"/>
          <w:sz w:val="22"/>
          <w:szCs w:val="22"/>
        </w:rPr>
        <w:t>Para tramitação das medições serão exigidos os documentos e informações, conforme o que se segue: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17.1. </w:t>
      </w:r>
      <w:r w:rsidRPr="00825074">
        <w:rPr>
          <w:rFonts w:ascii="Book Antiqua" w:hAnsi="Book Antiqua" w:cs="BookAntiqua"/>
          <w:sz w:val="22"/>
          <w:szCs w:val="22"/>
        </w:rPr>
        <w:t>Na primeira medição: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a) Inscrição do contrato na Seguridade Social, Matrícula INSS (CEI) N°.......................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.;</w:t>
      </w:r>
      <w:proofErr w:type="gramEnd"/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b) Comprovante de registro dos serviços no CREA/RO – ART (Autenticada) Nº.....................;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c) Relatório: PCMSO devidamente assinado pelo Médico do Trabalho e Fiscais do DER/RO;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d) Certidão negativa da Fazenda Estadual;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e) Certidão negativa da Receita Federal;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f) Certidão da Dívida Ativa da União;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g) Certidão negativa do INSS;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h) Certidão negativa municipal;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i) Certidão de Regularidade do FGTS;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j) Certidão negativa de débitos trabalhistas;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k) Recolhimento ISS Prefeitura;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lastRenderedPageBreak/>
        <w:t>l) Guia GPS INSS (original / autenticada);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m) Guia GFIP INSS (original / autenticada);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17.2. </w:t>
      </w:r>
      <w:r w:rsidRPr="00825074">
        <w:rPr>
          <w:rFonts w:ascii="Book Antiqua" w:hAnsi="Book Antiqua" w:cs="BookAntiqua"/>
          <w:sz w:val="22"/>
          <w:szCs w:val="22"/>
        </w:rPr>
        <w:t>A partir da segunda medição: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a) Recolhimento do ISS-QN da Prefeitura;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b) Certidão negativa da Fazenda Estadual;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c) Certidão negativa da Receita Federal;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d) Certidão da Dívida Ativa da União;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e) Certidão negativa do INSS;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f) Certidão negativa municipal;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g) Certidão de Regularidade do FGTS;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h) Certidão negativa de débitos trabalhistas;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i) Recolhimento ISS Prefeitura;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j) Guia GPS INSS (original / autenticada);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k) Guia GFIP INSS (original / autenticada);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l) Relação de empregados que trabalham diretamente na obra contratada.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18. </w:t>
      </w:r>
      <w:r w:rsidRPr="00825074">
        <w:rPr>
          <w:rFonts w:ascii="Book Antiqua" w:hAnsi="Book Antiqua" w:cs="BookAntiqua"/>
          <w:sz w:val="22"/>
          <w:szCs w:val="22"/>
        </w:rPr>
        <w:t xml:space="preserve">A Contratada deverá implantar os equipamentos de auxílio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a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navegação (PAPI, EPTA e EMS), no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aeroporto de Cacoal SSKW, nos termos da legislação vigente e em consonância com as normas técnicas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NBR's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19. </w:t>
      </w:r>
      <w:r w:rsidRPr="00825074">
        <w:rPr>
          <w:rFonts w:ascii="Book Antiqua" w:hAnsi="Book Antiqua" w:cs="BookAntiqua"/>
          <w:sz w:val="22"/>
          <w:szCs w:val="22"/>
        </w:rPr>
        <w:t>A Contratada deverá efetuar o pagamento das taxa</w:t>
      </w:r>
      <w:r w:rsidR="00FD32A0" w:rsidRPr="00825074">
        <w:rPr>
          <w:rFonts w:ascii="Book Antiqua" w:hAnsi="Book Antiqua" w:cs="BookAntiqua"/>
          <w:sz w:val="22"/>
          <w:szCs w:val="22"/>
        </w:rPr>
        <w:t>s</w:t>
      </w:r>
      <w:r w:rsidRPr="00825074">
        <w:rPr>
          <w:rFonts w:ascii="Book Antiqua" w:hAnsi="Book Antiqua" w:cs="BookAntiqua"/>
          <w:sz w:val="22"/>
          <w:szCs w:val="22"/>
        </w:rPr>
        <w:t xml:space="preserve"> do DECEA, para análise dos projetos executivos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da inspeção técnico - operacional, para a homologação da EPTA e dos demais auxílios.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20. </w:t>
      </w:r>
      <w:r w:rsidRPr="00825074">
        <w:rPr>
          <w:rFonts w:ascii="Book Antiqua" w:hAnsi="Book Antiqua" w:cs="BookAntiqua"/>
          <w:sz w:val="22"/>
          <w:szCs w:val="22"/>
        </w:rPr>
        <w:t xml:space="preserve">O prazo de vigência contratual é de </w:t>
      </w:r>
      <w:r w:rsidR="00FD32A0" w:rsidRPr="00825074">
        <w:rPr>
          <w:rFonts w:ascii="Book Antiqua" w:hAnsi="Book Antiqua" w:cs="BookAntiqua"/>
          <w:b/>
          <w:sz w:val="22"/>
          <w:szCs w:val="22"/>
        </w:rPr>
        <w:t>540 (quinhentos e quarenta) dias</w:t>
      </w:r>
      <w:r w:rsidRPr="00825074">
        <w:rPr>
          <w:rFonts w:ascii="Book Antiqua" w:hAnsi="Book Antiqua" w:cs="BookAntiqua"/>
          <w:color w:val="FF0000"/>
          <w:sz w:val="22"/>
          <w:szCs w:val="22"/>
        </w:rPr>
        <w:t>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21. </w:t>
      </w:r>
      <w:r w:rsidRPr="00825074">
        <w:rPr>
          <w:rFonts w:ascii="Book Antiqua" w:hAnsi="Book Antiqua" w:cs="BookAntiqua"/>
          <w:sz w:val="22"/>
          <w:szCs w:val="22"/>
        </w:rPr>
        <w:t>A empresa Contrata deverá entregar os equipamentos objeto deste contrato (PAPI, EPTA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EMS),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devidamente homologados pela AGÊNCIA NACIONAL DE AVIAÇÃO CIVIL - ANAC</w:t>
      </w:r>
      <w:r w:rsidRPr="00825074">
        <w:rPr>
          <w:rFonts w:ascii="Book Antiqua" w:hAnsi="Book Antiqua" w:cs="BookAntiqua"/>
          <w:sz w:val="22"/>
          <w:szCs w:val="22"/>
        </w:rPr>
        <w:t>, sob pena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do não recebimento definitivo por parte da Fiscalização do Contrato.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DAS OBRIGAÇÕES DA CONTRATANTE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DÉCIMA - </w:t>
      </w:r>
      <w:r w:rsidRPr="00825074">
        <w:rPr>
          <w:rFonts w:ascii="Book Antiqua" w:hAnsi="Book Antiqua" w:cs="BookAntiqua"/>
          <w:sz w:val="22"/>
          <w:szCs w:val="22"/>
        </w:rPr>
        <w:t xml:space="preserve">É compromisso 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CONTRATANTE </w:t>
      </w:r>
      <w:r w:rsidRPr="00825074">
        <w:rPr>
          <w:rFonts w:ascii="Book Antiqua" w:hAnsi="Book Antiqua" w:cs="BookAntiqua"/>
          <w:sz w:val="22"/>
          <w:szCs w:val="22"/>
        </w:rPr>
        <w:t>o fiel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cumprimento das obrigações pactuadas; a prestação de todas as informações indispensáveis a regular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execução das obras, o pagamento oportuno das parcelas devidas, e ainda, a preservação do equilíbrio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econômico-financeiro do contrato, seu registro e a devida publicação no diário Oficial do Estado 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Rondônia-DOE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</w:t>
      </w:r>
      <w:r w:rsidRPr="00825074">
        <w:rPr>
          <w:rFonts w:ascii="Book Antiqua" w:hAnsi="Book Antiqua" w:cs="BookAntiqua"/>
          <w:sz w:val="22"/>
          <w:szCs w:val="22"/>
        </w:rPr>
        <w:t>- A Contratante proverá água, para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utilização dos equipamentos utilizados pela Contratada e iluminação para serviços executados no período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noturno.</w:t>
      </w:r>
    </w:p>
    <w:p w:rsidR="00FD32A0" w:rsidRPr="00825074" w:rsidRDefault="00FD32A0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 FISCALIZAÇÃO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DÉCIMA PRIMEIRA – </w:t>
      </w:r>
      <w:r w:rsidRPr="00825074">
        <w:rPr>
          <w:rFonts w:ascii="Book Antiqua" w:hAnsi="Book Antiqua" w:cs="BookAntiqua"/>
          <w:sz w:val="22"/>
          <w:szCs w:val="22"/>
        </w:rPr>
        <w:t xml:space="preserve">Cabe ao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CONTRATANTE</w:t>
      </w:r>
      <w:r w:rsidRPr="00825074">
        <w:rPr>
          <w:rFonts w:ascii="Book Antiqua" w:hAnsi="Book Antiqua" w:cs="BookAntiqua"/>
          <w:sz w:val="22"/>
          <w:szCs w:val="22"/>
        </w:rPr>
        <w:t>, 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seu critério e através do Gerente de Controle e Fiscalização - DER-RO, exercer ampla, irrestrita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permanente fiscalização de todas as fases da execução dos serviços e do comportamento do pessoal da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lastRenderedPageBreak/>
        <w:t>CONTRATADA</w:t>
      </w:r>
      <w:r w:rsidRPr="00825074">
        <w:rPr>
          <w:rFonts w:ascii="Book Antiqua" w:hAnsi="Book Antiqua" w:cs="BookAntiqua"/>
          <w:sz w:val="22"/>
          <w:szCs w:val="22"/>
        </w:rPr>
        <w:t>, sem prejuízo da obrigação desta de fiscalizar seus responsáveis técnicos, empregados,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prepostos ou subordinados.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</w:t>
      </w:r>
      <w:r w:rsidRPr="00825074">
        <w:rPr>
          <w:rFonts w:ascii="Book Antiqua" w:hAnsi="Book Antiqua" w:cs="BookAntiqua"/>
          <w:sz w:val="22"/>
          <w:szCs w:val="22"/>
        </w:rPr>
        <w:t xml:space="preserve">- 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>declara aceitar,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integralmente, todos os métodos e processos de inspeção, verificação e controle a serem adotados pelo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CONTRATANTE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 – </w:t>
      </w:r>
      <w:r w:rsidRPr="00825074">
        <w:rPr>
          <w:rFonts w:ascii="Book Antiqua" w:hAnsi="Book Antiqua" w:cs="BookAntiqua"/>
          <w:sz w:val="22"/>
          <w:szCs w:val="22"/>
        </w:rPr>
        <w:t>A existência e a atuação da fiscalização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CONTRATANTE </w:t>
      </w:r>
      <w:r w:rsidRPr="00825074">
        <w:rPr>
          <w:rFonts w:ascii="Book Antiqua" w:hAnsi="Book Antiqua" w:cs="BookAntiqua"/>
          <w:sz w:val="22"/>
          <w:szCs w:val="22"/>
        </w:rPr>
        <w:t>em nada restringem a responsabilidade única, integral e exclusiva da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>no que concerne ao objeto contratado e às suas conseqüências e implicações, próximas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ou remotas.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TERCEIRO – </w:t>
      </w:r>
      <w:r w:rsidRPr="00825074">
        <w:rPr>
          <w:rFonts w:ascii="Book Antiqua" w:hAnsi="Book Antiqua" w:cs="BookAntiqua"/>
          <w:sz w:val="22"/>
          <w:szCs w:val="22"/>
        </w:rPr>
        <w:t>A execução dos serviços do objeto deste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contrato será fiscalizada e recebida de acordo com o disposto nos 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arts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>. 67, 68, 69 e 73, inciso I e §§ 2º e 3º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art. 76 da Lei nº 8.666/93.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QUARTO - </w:t>
      </w:r>
      <w:r w:rsidRPr="00825074">
        <w:rPr>
          <w:rFonts w:ascii="Book Antiqua" w:hAnsi="Book Antiqua" w:cs="BookAntiqua"/>
          <w:sz w:val="22"/>
          <w:szCs w:val="22"/>
        </w:rPr>
        <w:t>Caberá à Fiscalização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CONTRATANTE</w:t>
      </w:r>
      <w:r w:rsidRPr="00825074">
        <w:rPr>
          <w:rFonts w:ascii="Book Antiqua" w:hAnsi="Book Antiqua" w:cs="BookAntiqua"/>
          <w:sz w:val="22"/>
          <w:szCs w:val="22"/>
        </w:rPr>
        <w:t>, formada por dois ou mais representante da Administração, designada pela autoridade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competente, o seguinte: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 xml:space="preserve">a) </w:t>
      </w:r>
      <w:r w:rsidRPr="00825074">
        <w:rPr>
          <w:rFonts w:ascii="Book Antiqua" w:hAnsi="Book Antiqua" w:cs="BookAntiqua"/>
          <w:sz w:val="22"/>
          <w:szCs w:val="22"/>
        </w:rPr>
        <w:t>Acompanhar e fiscalizar os trabalhos, desde o início até a aceitação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definitiva da execução do projeto, verificando sua perfeita execução em conformidade com 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especificações e normas fixadas pela licitação;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 xml:space="preserve">b) </w:t>
      </w:r>
      <w:r w:rsidRPr="00825074">
        <w:rPr>
          <w:rFonts w:ascii="Book Antiqua" w:hAnsi="Book Antiqua" w:cs="BookAntiqua"/>
          <w:sz w:val="22"/>
          <w:szCs w:val="22"/>
        </w:rPr>
        <w:t xml:space="preserve">Promover, com a presença de representante da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CONTRATADA,</w:t>
      </w:r>
      <w:r w:rsidR="00114024" w:rsidRPr="00825074">
        <w:rPr>
          <w:rFonts w:ascii="Book Antiqua" w:hAnsi="Book Antiqua" w:cs="BookAntiqua-Bold"/>
          <w:b/>
          <w:bCs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as medições e avaliações; decidir as questões técnicas surgidas na execução do objeto ora contratado,</w:t>
      </w:r>
      <w:r w:rsidR="00114024" w:rsidRPr="00825074">
        <w:rPr>
          <w:rFonts w:ascii="Book Antiqua" w:hAnsi="Book Antiqua" w:cs="BookAntiqua-Bold"/>
          <w:b/>
          <w:bCs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certificar a veracidade das faturas decorrentes das medições para efeito de seu pagamento;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 xml:space="preserve">c) </w:t>
      </w:r>
      <w:r w:rsidRPr="00825074">
        <w:rPr>
          <w:rFonts w:ascii="Book Antiqua" w:hAnsi="Book Antiqua" w:cs="BookAntiqua"/>
          <w:sz w:val="22"/>
          <w:szCs w:val="22"/>
        </w:rPr>
        <w:t>Transmitir, por escrito, através do Livro Diário de Ocorrências, 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instruções relativas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a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Ordem de Serviços projetos aprovados, alterações de prazos, cronogramas e demais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determinações dirigidas à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</w:t>
      </w:r>
      <w:r w:rsidRPr="00825074">
        <w:rPr>
          <w:rFonts w:ascii="Book Antiqua" w:hAnsi="Book Antiqua" w:cs="BookAntiqua"/>
          <w:sz w:val="22"/>
          <w:szCs w:val="22"/>
        </w:rPr>
        <w:t>, precedidas,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sempre da anuência expressa do </w:t>
      </w:r>
      <w:r w:rsidRPr="00825074">
        <w:rPr>
          <w:rFonts w:ascii="Book Antiqua" w:hAnsi="Book Antiqua" w:cs="BookAntiqua"/>
          <w:sz w:val="22"/>
          <w:szCs w:val="22"/>
        </w:rPr>
        <w:t>Diretor Geral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DER-RO.</w:t>
      </w:r>
    </w:p>
    <w:p w:rsidR="00FD32A0" w:rsidRPr="00825074" w:rsidRDefault="00FD32A0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 xml:space="preserve">d) </w:t>
      </w:r>
      <w:r w:rsidRPr="00825074">
        <w:rPr>
          <w:rFonts w:ascii="Book Antiqua" w:hAnsi="Book Antiqua" w:cs="BookAntiqua"/>
          <w:sz w:val="22"/>
          <w:szCs w:val="22"/>
        </w:rPr>
        <w:t xml:space="preserve">Comunicar ao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DER-RO, </w:t>
      </w:r>
      <w:r w:rsidRPr="00825074">
        <w:rPr>
          <w:rFonts w:ascii="Book Antiqua" w:hAnsi="Book Antiqua" w:cs="BookAntiqua"/>
          <w:sz w:val="22"/>
          <w:szCs w:val="22"/>
        </w:rPr>
        <w:t>as ocorrências que possam levar à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aplicação de penalidades à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</w:t>
      </w:r>
      <w:r w:rsidRPr="00825074">
        <w:rPr>
          <w:rFonts w:ascii="Book Antiqua" w:hAnsi="Book Antiqua" w:cs="BookAntiqua"/>
          <w:sz w:val="22"/>
          <w:szCs w:val="22"/>
        </w:rPr>
        <w:t>, verificadas no cumprimento das obrigações contratuais;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 xml:space="preserve">e) </w:t>
      </w:r>
      <w:r w:rsidRPr="00825074">
        <w:rPr>
          <w:rFonts w:ascii="Book Antiqua" w:hAnsi="Book Antiqua" w:cs="BookAntiqua"/>
          <w:sz w:val="22"/>
          <w:szCs w:val="22"/>
        </w:rPr>
        <w:t>Esclarecer as dúvidas que lhe forem apresentadas pela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</w:t>
      </w:r>
      <w:r w:rsidRPr="00825074">
        <w:rPr>
          <w:rFonts w:ascii="Book Antiqua" w:hAnsi="Book Antiqua" w:cs="BookAntiqua"/>
          <w:sz w:val="22"/>
          <w:szCs w:val="22"/>
        </w:rPr>
        <w:t>, bem como acompanhar e fiscalizar a execução qualitativa do projeto e determinar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correção das imperfeições verificadas;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/>
          <w:b/>
          <w:bCs/>
          <w:sz w:val="22"/>
          <w:szCs w:val="22"/>
        </w:rPr>
        <w:t xml:space="preserve">f) </w:t>
      </w:r>
      <w:r w:rsidRPr="00825074">
        <w:rPr>
          <w:rFonts w:ascii="Book Antiqua" w:hAnsi="Book Antiqua" w:cs="BookAntiqua"/>
          <w:sz w:val="22"/>
          <w:szCs w:val="22"/>
        </w:rPr>
        <w:t>Atestar a veracidade dos registros efetuados pela CONTRATADA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no Livro de Diário de Ocorrências padrão DER-RO.</w:t>
      </w:r>
    </w:p>
    <w:p w:rsidR="00FD32A0" w:rsidRPr="00825074" w:rsidRDefault="00FD32A0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 DIREÇÃO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lastRenderedPageBreak/>
        <w:t xml:space="preserve">CLÁUSULA DÉCIMA SEGUNDA – </w:t>
      </w:r>
      <w:r w:rsidRPr="00825074">
        <w:rPr>
          <w:rFonts w:ascii="Book Antiqua" w:hAnsi="Book Antiqua" w:cs="BookAntiqua"/>
          <w:sz w:val="22"/>
          <w:szCs w:val="22"/>
        </w:rPr>
        <w:t>A CONTRATADA indica como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responsável técnico pela execução do serviço, que ficará autorizado a representá-la perante 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CONTRATANTE e a Fiscalização deste, em tudo o que disser respeito àquela.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ÚNICO </w:t>
      </w:r>
      <w:r w:rsidRPr="00825074">
        <w:rPr>
          <w:rFonts w:ascii="Book Antiqua" w:hAnsi="Book Antiqua" w:cs="BookAntiqua"/>
          <w:sz w:val="22"/>
          <w:szCs w:val="22"/>
        </w:rPr>
        <w:t>- A CONTRATADA somente poderá efetivar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substituição de seu Técnico Responsável pelo projeto após expressa anuência do DER-RO, devendo esta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substituição ser comunicada com antecedência mínima de 05 (cinco) dias.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 EXAME, ENTREGA E RECEBIMENTO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DÉCIMA TERCEIRA </w:t>
      </w:r>
      <w:r w:rsidRPr="00825074">
        <w:rPr>
          <w:rFonts w:ascii="Book Antiqua" w:hAnsi="Book Antiqua" w:cs="BookAntiqua"/>
          <w:sz w:val="22"/>
          <w:szCs w:val="22"/>
        </w:rPr>
        <w:t>– O recebimento dos serviços será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efetuado por uma Comissão de Fiscalização, Exame, Entrega e Recebimento, integrada por 02 (dois) ou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mais membros nomeados pelo DER-RO e por um representante da CONTRATADA, devendo ser lavrado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no ato o termo competente, no qual se certificará o recebimento, se provisório ou definitivo.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No caso do recebimento provisório, dentro do prazo de 15 (quinze)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dias, contados da data da comunicação da CONTRATADA quanto à conclusão dos trabalhos, e no caso 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definitivo, dentro do prazo de 60 (sessenta) dias, a contar do recebimento provisório. Em se dando ao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recebimento caráter provisório, o qual não excederá 15 (quinze) dias, o DER-RO, poderá exigir os reparos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 substituições convenientes, consignando-se os motivos.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DAS SANÇÕES: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CLÁUSULA DÉCIMA QUARTA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PRIMEIRO: </w:t>
      </w:r>
      <w:r w:rsidRPr="00825074">
        <w:rPr>
          <w:rFonts w:ascii="Book Antiqua" w:hAnsi="Book Antiqua" w:cs="BookAntiqua"/>
          <w:sz w:val="22"/>
          <w:szCs w:val="22"/>
        </w:rPr>
        <w:t>Pela Inexecução total ou parcial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objeto, o DER-RO </w:t>
      </w:r>
      <w:proofErr w:type="gramStart"/>
      <w:r w:rsidR="00114024" w:rsidRPr="00825074">
        <w:rPr>
          <w:rFonts w:ascii="Book Antiqua" w:hAnsi="Book Antiqua" w:cs="BookAntiqua"/>
          <w:sz w:val="22"/>
          <w:szCs w:val="22"/>
        </w:rPr>
        <w:t>poderá,</w:t>
      </w:r>
      <w:proofErr w:type="gramEnd"/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garantida a prévia defesa, aplicar à empresa contratada as seguintes sanções: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1. </w:t>
      </w:r>
      <w:r w:rsidRPr="00825074">
        <w:rPr>
          <w:rFonts w:ascii="Book Antiqua" w:hAnsi="Book Antiqua" w:cs="BookAntiqua"/>
          <w:sz w:val="22"/>
          <w:szCs w:val="22"/>
        </w:rPr>
        <w:t>Advertência, que será aplicada por meio de notificação,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estabelecendo o prazo de 05 (cinco) dias úteis para que a empresa contratada apresente justificativas para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o atraso, que só serão aceitas mediante crivo da Administração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.;</w:t>
      </w:r>
      <w:proofErr w:type="gramEnd"/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2. </w:t>
      </w:r>
      <w:r w:rsidRPr="00825074">
        <w:rPr>
          <w:rFonts w:ascii="Book Antiqua" w:hAnsi="Book Antiqua" w:cs="BookAntiqua"/>
          <w:sz w:val="22"/>
          <w:szCs w:val="22"/>
        </w:rPr>
        <w:t>Multa moratória correspondente a 0,5% (cinco décimos por cento)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sobre o valor do contrato ou instrumento equivalente, por dia de atraso no cumprimento das obrigações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assumidas, até a data do efetivo adimplemento, observado o limite de 10 (dez) dias corridos, após o qual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será caracterizada a inexecução parcial ou total do contrato, conforme o caso;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2.1. </w:t>
      </w:r>
      <w:r w:rsidRPr="00825074">
        <w:rPr>
          <w:rFonts w:ascii="Book Antiqua" w:hAnsi="Book Antiqua" w:cs="BookAntiqua"/>
          <w:sz w:val="22"/>
          <w:szCs w:val="22"/>
        </w:rPr>
        <w:t>A multa moratória será aplicada a partir do 1º dia útil da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inadimplência, contado da data definida para o regular cumprimento da obrigação;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3. </w:t>
      </w:r>
      <w:r w:rsidRPr="00825074">
        <w:rPr>
          <w:rFonts w:ascii="Book Antiqua" w:hAnsi="Book Antiqua" w:cs="BookAntiqua"/>
          <w:sz w:val="22"/>
          <w:szCs w:val="22"/>
        </w:rPr>
        <w:t>Multa moratória de 0,5% (cinco décimos por cento) sobre o valor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do contrato ou instrumento equivalente, por dia de atraso na assinatura do instrumento contratual ou no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recebimento da Ordem de Fornecimento ou da Nota de Emprenho, observado o limite de 10 (dez) dias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corridos, após o qual será caracterizada a inexecução total do contrato, salvo no caso de justificativa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aceita pela Administração;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4. </w:t>
      </w:r>
      <w:r w:rsidRPr="00825074">
        <w:rPr>
          <w:rFonts w:ascii="Book Antiqua" w:hAnsi="Book Antiqua" w:cs="BookAntiqua"/>
          <w:sz w:val="22"/>
          <w:szCs w:val="22"/>
        </w:rPr>
        <w:t>Multa de 10% (dez por cento) sobre o valor do contrato ou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instrumento equivalente, pela recusa injustificada em assinar o contrato, em aceitar ou retirar 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instrumento </w:t>
      </w:r>
      <w:r w:rsidRPr="00825074">
        <w:rPr>
          <w:rFonts w:ascii="Book Antiqua" w:hAnsi="Book Antiqua" w:cs="BookAntiqua"/>
          <w:sz w:val="22"/>
          <w:szCs w:val="22"/>
        </w:rPr>
        <w:lastRenderedPageBreak/>
        <w:t>equivalente (nota de empenho), ou em receber a Ordem de Fornecimento, caso em que será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caracterizada a inexecução total do contrato, salvo no caso de justificativa aceita pela Administração;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5. </w:t>
      </w:r>
      <w:r w:rsidRPr="00825074">
        <w:rPr>
          <w:rFonts w:ascii="Book Antiqua" w:hAnsi="Book Antiqua" w:cs="BookAntiqua"/>
          <w:sz w:val="22"/>
          <w:szCs w:val="22"/>
        </w:rPr>
        <w:t>Multa de 10% (dez por cento) sobre o valor do produto não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entregue, no caso de inexecução parcial, sem embargo de indenização dos prejuízos porventura causados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ao DER/RO pela execução parcial do contrato;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6. </w:t>
      </w:r>
      <w:r w:rsidRPr="00825074">
        <w:rPr>
          <w:rFonts w:ascii="Book Antiqua" w:hAnsi="Book Antiqua" w:cs="BookAntiqua"/>
          <w:sz w:val="22"/>
          <w:szCs w:val="22"/>
        </w:rPr>
        <w:t>Multa de 10% (dez por cento) sobre o valor total do contrato ou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instrumento equivalente, no caso de sua inexecução total, sem embargo de indenização dos prejuízos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porventura causados ao DER/RO;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7. </w:t>
      </w:r>
      <w:r w:rsidRPr="00825074">
        <w:rPr>
          <w:rFonts w:ascii="Book Antiqua" w:hAnsi="Book Antiqua" w:cs="BookAntiqua"/>
          <w:sz w:val="22"/>
          <w:szCs w:val="22"/>
        </w:rPr>
        <w:t>Multa de 10% (dez por cento) sobre o valor do produto não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entregue, pela recusa injustificada na substituição de material defeituoso no prazo estabelecido neste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Termo </w:t>
      </w:r>
      <w:r w:rsidR="00114024" w:rsidRPr="00825074">
        <w:rPr>
          <w:rFonts w:ascii="Book Antiqua" w:hAnsi="Book Antiqua" w:cs="BookAntiqua"/>
          <w:sz w:val="22"/>
          <w:szCs w:val="22"/>
        </w:rPr>
        <w:t>Contratual</w:t>
      </w:r>
      <w:r w:rsidRPr="00825074">
        <w:rPr>
          <w:rFonts w:ascii="Book Antiqua" w:hAnsi="Book Antiqua" w:cs="BookAntiqua"/>
          <w:sz w:val="22"/>
          <w:szCs w:val="22"/>
        </w:rPr>
        <w:t>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8. </w:t>
      </w:r>
      <w:r w:rsidRPr="00825074">
        <w:rPr>
          <w:rFonts w:ascii="Book Antiqua" w:hAnsi="Book Antiqua" w:cs="BookAntiqua"/>
          <w:sz w:val="22"/>
          <w:szCs w:val="22"/>
        </w:rPr>
        <w:t>Multa moratória de 0,5% (cinco décimos por cento) sobre o valor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do produto não entregue, por dia de atraso na substituição do material defeituoso, observado o limite de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10 (dez) dias corridos, após o qual será considerada a inexecução parcial do contrato, salvo em caso 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justificativa aceita pela administração;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9. </w:t>
      </w:r>
      <w:r w:rsidRPr="00825074">
        <w:rPr>
          <w:rFonts w:ascii="Book Antiqua" w:hAnsi="Book Antiqua" w:cs="BookAntiqua"/>
          <w:sz w:val="22"/>
          <w:szCs w:val="22"/>
        </w:rPr>
        <w:t>As multas previstas nos itens 2, 3 e 8 poderão ser aplicadas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isoladas ou em conjunto com as previstas nos subitens 5 e 6;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SEGUNDO: </w:t>
      </w:r>
      <w:r w:rsidRPr="00825074">
        <w:rPr>
          <w:rFonts w:ascii="Book Antiqua" w:hAnsi="Book Antiqua" w:cs="BookAntiqua"/>
          <w:sz w:val="22"/>
          <w:szCs w:val="22"/>
        </w:rPr>
        <w:t>As multas eventualmente impostas à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Contratada serão descontadas dos pagamentos a que fizer jus, acrescidas de juros moratórios de 1% (um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por cento) ao mês. Caso a Contratada não tenha nenhum valor a receber do Contratante, ser-lhe-á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concedido o prazo de 15 (quinze) dias corridos, contados de sua intimação, para efetuar o pagamento.</w:t>
      </w:r>
      <w:r w:rsidR="00FD32A0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Após esse prazo, não sendo efetuado o pagamento, os dados da Contratada serão encaminhados ao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órgão competente para inscrição em dívida ativa.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TERCEIRO: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O convocado que, dentro do prazo 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validade da sua proposta, não celebrar o contrato, deixar de entregar ou apresentar documentação falsa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exigida para o certame, ensejar o retardamento da execução de seu objeto, não mantiver a proposta,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falhar ou fraudar na execução do contrato, comportar-se de modo inidôneo ou cometer fraude fiscal,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ficará impedido de licitar e contratar com a Administração, e será descredenciado do Sistema de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Cadastro de Fornecedores, pelo prazo de até 5 (cinco) anos, sem prejuízo das multas previstas no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presente instrumento e das demais cominações legais.</w:t>
      </w:r>
      <w:proofErr w:type="gramEnd"/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QUARTO: </w:t>
      </w:r>
      <w:r w:rsidRPr="00825074">
        <w:rPr>
          <w:rFonts w:ascii="Book Antiqua" w:hAnsi="Book Antiqua" w:cs="BookAntiqua"/>
          <w:sz w:val="22"/>
          <w:szCs w:val="22"/>
        </w:rPr>
        <w:t>As penalidades serão obrigatoriamente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registradas no cadastro estadual de fornecedores impedidos de licitar, e no caso de suspensão de licitar, 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empresa contratada deverá ser descredenciada por igual período, sem prejuízo das multas previstas das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demais cominações legais.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 GARANTIA E ASSISTÊNCIA TÉCNICA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CLÁUSULA DÉCIMA QUINTA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lastRenderedPageBreak/>
        <w:t xml:space="preserve">PARÁGRAFO PRIMEIRO - EQUIPAMENTOS: </w:t>
      </w:r>
      <w:r w:rsidRPr="00825074">
        <w:rPr>
          <w:rFonts w:ascii="Book Antiqua" w:hAnsi="Book Antiqua" w:cs="BookAntiqua"/>
          <w:sz w:val="22"/>
          <w:szCs w:val="22"/>
        </w:rPr>
        <w:t>01 (um) ano sem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limite de horas, assistência técnica e reposição de peças disponíveis dentro do Estado de Rondônia, sendo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que a empresa deverá apresentar durante a fase de licitação a razão social e o endereço da assistência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técnica, sendo uma na capital de Rondônia e outra em Cacoal.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ADMINISTRAÇÃO E GUARDA DOS EQUIPAMENTOS:</w:t>
      </w:r>
    </w:p>
    <w:p w:rsidR="00FD32A0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CLÁUSULA DÉCIMA SEXTA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- </w:t>
      </w:r>
      <w:r w:rsidRPr="00825074">
        <w:rPr>
          <w:rFonts w:ascii="Book Antiqua" w:hAnsi="Book Antiqua" w:cs="BookAntiqua"/>
          <w:sz w:val="22"/>
          <w:szCs w:val="22"/>
        </w:rPr>
        <w:t>A entrega dos equipamentos pela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empresa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, deverá</w:t>
      </w:r>
      <w:proofErr w:type="gramEnd"/>
      <w:r w:rsidRPr="00825074">
        <w:rPr>
          <w:rFonts w:ascii="Book Antiqua" w:hAnsi="Book Antiqua" w:cs="BookAntiqua"/>
          <w:sz w:val="22"/>
          <w:szCs w:val="22"/>
        </w:rPr>
        <w:t xml:space="preserve"> ser feita no Aeroporto de Cacoal SSKW, cabendo sua administração e guarda à gerencia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daquele aeródromo.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 INEXECUÇÃO DO SERVIÇO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DÉCIMA SÉTIMA - </w:t>
      </w:r>
      <w:r w:rsidRPr="00825074">
        <w:rPr>
          <w:rFonts w:ascii="Book Antiqua" w:hAnsi="Book Antiqua" w:cs="BookAntiqua"/>
          <w:sz w:val="22"/>
          <w:szCs w:val="22"/>
        </w:rPr>
        <w:t>Pela inexecução parcial do objeto 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Contratada estará sujeita à multa compensatória de 10% (dez por cento), incidente sobre a parcela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inadimplida e, pela inexecução total do objeto estará sujeita à multa compensatória de 10% (dez por cento)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do valor global ora ajustado, além da perda das cauções e demais garantias prestadas, em ambos os casos.</w:t>
      </w:r>
      <w:r w:rsidR="00FD32A0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 incidência de quaisquer das multas moratórias previstas neste instrumento não eximirá a Contratada da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obrigação de efetuar os reparos e correções necessários no serviço.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DOS DIREITOS DO CONTRATANTE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DÉCIMA OITAVA </w:t>
      </w:r>
      <w:r w:rsidRPr="00825074">
        <w:rPr>
          <w:rFonts w:ascii="Book Antiqua" w:hAnsi="Book Antiqua" w:cs="BookAntiqua"/>
          <w:sz w:val="22"/>
          <w:szCs w:val="22"/>
        </w:rPr>
        <w:t>– São prerrogativas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CONTRATANTE </w:t>
      </w:r>
      <w:r w:rsidRPr="00825074">
        <w:rPr>
          <w:rFonts w:ascii="Book Antiqua" w:hAnsi="Book Antiqua" w:cs="BookAntiqua"/>
          <w:sz w:val="22"/>
          <w:szCs w:val="22"/>
        </w:rPr>
        <w:t>as previstas no art. 58, da Lei 8.666/93, que as exercerá nos termos das normas referidas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no preâmbulo deste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CONTRATO.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– </w:t>
      </w:r>
      <w:r w:rsidRPr="00825074">
        <w:rPr>
          <w:rFonts w:ascii="Book Antiqua" w:hAnsi="Book Antiqua" w:cs="BookAntiqua"/>
          <w:sz w:val="22"/>
          <w:szCs w:val="22"/>
        </w:rPr>
        <w:t>O valor caucionado reverterá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integralmente para 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CONTRATANTE </w:t>
      </w:r>
      <w:r w:rsidRPr="00825074">
        <w:rPr>
          <w:rFonts w:ascii="Book Antiqua" w:hAnsi="Book Antiqua" w:cs="BookAntiqua"/>
          <w:sz w:val="22"/>
          <w:szCs w:val="22"/>
        </w:rPr>
        <w:t xml:space="preserve">em caso de rescisão 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CONTRATO </w:t>
      </w:r>
      <w:r w:rsidRPr="00825074">
        <w:rPr>
          <w:rFonts w:ascii="Book Antiqua" w:hAnsi="Book Antiqua" w:cs="BookAntiqua"/>
          <w:sz w:val="22"/>
          <w:szCs w:val="22"/>
        </w:rPr>
        <w:t>por culpa da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</w:t>
      </w:r>
      <w:r w:rsidRPr="00825074">
        <w:rPr>
          <w:rFonts w:ascii="Book Antiqua" w:hAnsi="Book Antiqua" w:cs="BookAntiqua"/>
          <w:sz w:val="22"/>
          <w:szCs w:val="22"/>
        </w:rPr>
        <w:t>, sem prejuízo da aplicação do disposto no art. 80, da Lei nº 8.666/93 e de apurar-se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cobrar-se, pela via própria, a diferença que houver em favor do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CONTRATANTE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SEGUNDO – </w:t>
      </w:r>
      <w:r w:rsidRPr="00825074">
        <w:rPr>
          <w:rFonts w:ascii="Book Antiqua" w:hAnsi="Book Antiqua" w:cs="BookAntiqua"/>
          <w:sz w:val="22"/>
          <w:szCs w:val="22"/>
        </w:rPr>
        <w:t xml:space="preserve">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CONTRATANTE </w:t>
      </w:r>
      <w:r w:rsidRPr="00825074">
        <w:rPr>
          <w:rFonts w:ascii="Book Antiqua" w:hAnsi="Book Antiqua" w:cs="BookAntiqua"/>
          <w:sz w:val="22"/>
          <w:szCs w:val="22"/>
        </w:rPr>
        <w:t>descontará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valor caucionado o numerário que bastar à reparação de danos a que 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>der causa na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execução do objeto contratado, hipótese em que 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CONTRATADA </w:t>
      </w:r>
      <w:r w:rsidRPr="00825074">
        <w:rPr>
          <w:rFonts w:ascii="Book Antiqua" w:hAnsi="Book Antiqua" w:cs="BookAntiqua"/>
          <w:sz w:val="22"/>
          <w:szCs w:val="22"/>
        </w:rPr>
        <w:t>deverá, em 05 (cinco) dias úteis 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contar da notificação administrativa, recompor o valor abatido para restaurar a integridade da garantia.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DAS PROVAS E TESTES DOS MATERIAIS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CLÁUSULA DÉCIMA NON</w:t>
      </w:r>
      <w:r w:rsidR="00FD32A0" w:rsidRPr="00825074">
        <w:rPr>
          <w:rFonts w:ascii="Book Antiqua" w:hAnsi="Book Antiqua" w:cs="BookAntiqua-Bold"/>
          <w:b/>
          <w:bCs/>
          <w:sz w:val="22"/>
          <w:szCs w:val="22"/>
        </w:rPr>
        <w:t>A</w:t>
      </w:r>
      <w:r w:rsidR="00114024" w:rsidRPr="00825074">
        <w:rPr>
          <w:rFonts w:ascii="Book Antiqua" w:hAnsi="Book Antiqua" w:cs="BookAntiqua-Bold"/>
          <w:b/>
          <w:bCs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– </w:t>
      </w:r>
      <w:r w:rsidRPr="00825074">
        <w:rPr>
          <w:rFonts w:ascii="Book Antiqua" w:hAnsi="Book Antiqua" w:cs="BookAntiqua"/>
          <w:sz w:val="22"/>
          <w:szCs w:val="22"/>
        </w:rPr>
        <w:t xml:space="preserve">Poderá o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CONTRATANTE</w:t>
      </w:r>
      <w:r w:rsidRPr="00825074">
        <w:rPr>
          <w:rFonts w:ascii="Book Antiqua" w:hAnsi="Book Antiqua" w:cs="BookAntiqua"/>
          <w:sz w:val="22"/>
          <w:szCs w:val="22"/>
        </w:rPr>
        <w:t>, a seu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critério, exigir provas de cargas, ensaios, testes dos materiais e análise de sua qualidade, e demais provas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exigidas por normas técnicas e especificações da ABNT, para a boa execução do objeto contratado, através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de entidades oficiais ou laboratórios particulares de reconhecida idoneidade, correndo todas as despesas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por conta da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DA RESCISÃO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lastRenderedPageBreak/>
        <w:t xml:space="preserve">CLÁUSULA VIGÉSIMA – </w:t>
      </w:r>
      <w:r w:rsidRPr="00825074">
        <w:rPr>
          <w:rFonts w:ascii="Book Antiqua" w:hAnsi="Book Antiqua" w:cs="BookAntiqua"/>
          <w:sz w:val="22"/>
          <w:szCs w:val="22"/>
        </w:rPr>
        <w:t xml:space="preserve">O presente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CONTRATO </w:t>
      </w:r>
      <w:r w:rsidRPr="00825074">
        <w:rPr>
          <w:rFonts w:ascii="Book Antiqua" w:hAnsi="Book Antiqua" w:cs="BookAntiqua"/>
          <w:sz w:val="22"/>
          <w:szCs w:val="22"/>
        </w:rPr>
        <w:t>poderá ser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rescindido de conformidade com os </w:t>
      </w:r>
      <w:proofErr w:type="spellStart"/>
      <w:r w:rsidRPr="00825074">
        <w:rPr>
          <w:rFonts w:ascii="Book Antiqua" w:hAnsi="Book Antiqua" w:cs="BookAntiqua"/>
          <w:sz w:val="22"/>
          <w:szCs w:val="22"/>
        </w:rPr>
        <w:t>arts</w:t>
      </w:r>
      <w:proofErr w:type="spellEnd"/>
      <w:r w:rsidRPr="00825074">
        <w:rPr>
          <w:rFonts w:ascii="Book Antiqua" w:hAnsi="Book Antiqua" w:cs="BookAntiqua"/>
          <w:sz w:val="22"/>
          <w:szCs w:val="22"/>
        </w:rPr>
        <w:t>. 78, 79 e 80, da Lei nº 8.666/93 e pelo Decreto Estadual nº 1.394,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 xml:space="preserve">assegurados os direitos adquiridos da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CONTRATADA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FD32A0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DOS ENCARGOS DECORRENTES DO CONTRATO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VIGÉSIMA PRIMEIRA – </w:t>
      </w:r>
      <w:r w:rsidRPr="00825074">
        <w:rPr>
          <w:rFonts w:ascii="Book Antiqua" w:hAnsi="Book Antiqua" w:cs="BookAntiqua"/>
          <w:sz w:val="22"/>
          <w:szCs w:val="22"/>
        </w:rPr>
        <w:t>Constituirá encargo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exclusivo da CONTRATADA o pagamento de tributos, tarifas e emolumentos decorrentes deste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CONTRATO e da execução de seu objeto.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PARÁGRAFO PRIMEIRO – </w:t>
      </w:r>
      <w:r w:rsidRPr="00825074">
        <w:rPr>
          <w:rFonts w:ascii="Book Antiqua" w:hAnsi="Book Antiqua" w:cs="BookAntiqua"/>
          <w:sz w:val="22"/>
          <w:szCs w:val="22"/>
        </w:rPr>
        <w:t>A obrigação do contratado de manter,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durante toda a execução do contrato, em compatibilidade com as obrigações por ele assumidas, todas 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condições de habilitação e qualificação exigidas na licitação.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DOS CASOS OMISSOS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VIGÉSIMA SEGUNDA </w:t>
      </w:r>
      <w:r w:rsidRPr="00825074">
        <w:rPr>
          <w:rFonts w:ascii="Book Antiqua" w:hAnsi="Book Antiqua" w:cs="BookAntiqua"/>
          <w:sz w:val="22"/>
          <w:szCs w:val="22"/>
        </w:rPr>
        <w:t>- Os casos omissos serão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resolvidos à Luz da Lei Federal nº. 8.666/93 dos princípios gerais do direito e demais legislação aplicada,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conforme artigo 55 Inciso XII.</w:t>
      </w:r>
    </w:p>
    <w:p w:rsidR="00114024" w:rsidRPr="00825074" w:rsidRDefault="0011402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>DO FORO</w:t>
      </w:r>
    </w:p>
    <w:p w:rsidR="0011402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CLÁUSULA VIGÉSIMA TERCEIRA – </w:t>
      </w:r>
      <w:r w:rsidRPr="00825074">
        <w:rPr>
          <w:rFonts w:ascii="Book Antiqua" w:hAnsi="Book Antiqua" w:cs="BookAntiqua"/>
          <w:sz w:val="22"/>
          <w:szCs w:val="22"/>
        </w:rPr>
        <w:t>As partes elegem o Foro da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Comarca de Porto Velho, Capital do Estado de Rondônia, para dirimir dúvidas e controvérsias oriundas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do presente Termo.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 w:cs="BookAntiqua"/>
          <w:sz w:val="22"/>
          <w:szCs w:val="22"/>
        </w:rPr>
      </w:pPr>
      <w:r w:rsidRPr="00825074">
        <w:rPr>
          <w:rFonts w:ascii="Book Antiqua" w:hAnsi="Book Antiqua" w:cs="BookAntiqua"/>
          <w:sz w:val="22"/>
          <w:szCs w:val="22"/>
        </w:rPr>
        <w:t>Para firmeza e como prova do acordado, é lavrado o presente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 xml:space="preserve">TERMO DE CONTRATO, </w:t>
      </w:r>
      <w:r w:rsidRPr="00825074">
        <w:rPr>
          <w:rFonts w:ascii="Book Antiqua" w:hAnsi="Book Antiqua" w:cs="BookAntiqua"/>
          <w:sz w:val="22"/>
          <w:szCs w:val="22"/>
        </w:rPr>
        <w:t xml:space="preserve">no Livro Especial de Contrato, que depois de lido e achado conforme, </w:t>
      </w:r>
      <w:proofErr w:type="gramStart"/>
      <w:r w:rsidRPr="00825074">
        <w:rPr>
          <w:rFonts w:ascii="Book Antiqua" w:hAnsi="Book Antiqua" w:cs="BookAntiqua"/>
          <w:sz w:val="22"/>
          <w:szCs w:val="22"/>
        </w:rPr>
        <w:t>é</w:t>
      </w:r>
      <w:proofErr w:type="gramEnd"/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assinado pelas partes, dele sendo extraídas as cópias que se fizerem necessárias para sua publicação 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"/>
          <w:sz w:val="22"/>
          <w:szCs w:val="22"/>
        </w:rPr>
        <w:t>execução, através de processo xerográfico, devidamente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certificadas pela Procuradoria </w:t>
      </w:r>
      <w:r w:rsidRPr="00825074">
        <w:rPr>
          <w:rFonts w:ascii="Book Antiqua" w:hAnsi="Book Antiqua" w:cs="BookAntiqua"/>
          <w:sz w:val="22"/>
          <w:szCs w:val="22"/>
        </w:rPr>
        <w:t>Autárquica do</w:t>
      </w:r>
      <w:r w:rsidR="00114024" w:rsidRPr="00825074">
        <w:rPr>
          <w:rFonts w:ascii="Book Antiqua" w:hAnsi="Book Antiqua" w:cs="BookAntiqua"/>
          <w:sz w:val="22"/>
          <w:szCs w:val="22"/>
        </w:rPr>
        <w:t xml:space="preserve"> </w:t>
      </w:r>
      <w:r w:rsidRPr="00825074">
        <w:rPr>
          <w:rFonts w:ascii="Book Antiqua" w:hAnsi="Book Antiqua" w:cs="BookAntiqua-Bold"/>
          <w:b/>
          <w:bCs/>
          <w:sz w:val="22"/>
          <w:szCs w:val="22"/>
        </w:rPr>
        <w:t>DER-RO</w:t>
      </w:r>
      <w:r w:rsidRPr="00825074">
        <w:rPr>
          <w:rFonts w:ascii="Book Antiqua" w:hAnsi="Book Antiqua" w:cs="BookAntiqua"/>
          <w:sz w:val="22"/>
          <w:szCs w:val="22"/>
        </w:rPr>
        <w:t>.</w:t>
      </w:r>
    </w:p>
    <w:p w:rsidR="00704994" w:rsidRPr="00825074" w:rsidRDefault="00704994" w:rsidP="00704994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484F73" w:rsidRDefault="00484F73" w:rsidP="00484F7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484F73" w:rsidRPr="00B42CB7" w:rsidRDefault="00484F73" w:rsidP="00484F7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42CB7">
        <w:rPr>
          <w:rFonts w:ascii="Book Antiqua" w:hAnsi="Book Antiqua"/>
          <w:sz w:val="22"/>
          <w:szCs w:val="22"/>
        </w:rPr>
        <w:t>Porto Velho, 27 de junho de 201</w:t>
      </w:r>
      <w:bookmarkStart w:id="0" w:name="_GoBack"/>
      <w:bookmarkEnd w:id="0"/>
      <w:r w:rsidRPr="00B42CB7">
        <w:rPr>
          <w:rFonts w:ascii="Book Antiqua" w:hAnsi="Book Antiqua"/>
          <w:sz w:val="22"/>
          <w:szCs w:val="22"/>
        </w:rPr>
        <w:t>8.</w:t>
      </w:r>
    </w:p>
    <w:p w:rsidR="00484F73" w:rsidRPr="00B42CB7" w:rsidRDefault="00484F73" w:rsidP="00484F73">
      <w:pPr>
        <w:jc w:val="both"/>
        <w:rPr>
          <w:rFonts w:ascii="Book Antiqua" w:hAnsi="Book Antiqua"/>
          <w:sz w:val="22"/>
          <w:szCs w:val="22"/>
        </w:rPr>
      </w:pPr>
    </w:p>
    <w:p w:rsidR="00484F73" w:rsidRPr="00B42CB7" w:rsidRDefault="00484F73" w:rsidP="00484F73">
      <w:pPr>
        <w:jc w:val="both"/>
        <w:rPr>
          <w:rFonts w:ascii="Book Antiqua" w:hAnsi="Book Antiqua"/>
          <w:sz w:val="22"/>
          <w:szCs w:val="22"/>
        </w:rPr>
      </w:pPr>
    </w:p>
    <w:p w:rsidR="00484F73" w:rsidRPr="00B42CB7" w:rsidRDefault="00484F73" w:rsidP="00484F73">
      <w:pPr>
        <w:jc w:val="both"/>
        <w:rPr>
          <w:rFonts w:ascii="Book Antiqua" w:hAnsi="Book Antiqua"/>
          <w:b/>
          <w:sz w:val="22"/>
          <w:szCs w:val="22"/>
        </w:rPr>
      </w:pPr>
      <w:r w:rsidRPr="00B42CB7">
        <w:rPr>
          <w:rFonts w:ascii="Book Antiqua" w:hAnsi="Book Antiqua"/>
          <w:b/>
          <w:sz w:val="22"/>
          <w:szCs w:val="22"/>
        </w:rPr>
        <w:t>LUIZ CARLOS DE SOUZA PINTO</w:t>
      </w:r>
      <w:r w:rsidRPr="00B42CB7">
        <w:rPr>
          <w:rFonts w:ascii="Book Antiqua" w:hAnsi="Book Antiqua"/>
          <w:b/>
          <w:sz w:val="22"/>
          <w:szCs w:val="22"/>
        </w:rPr>
        <w:tab/>
      </w:r>
      <w:r w:rsidRPr="00B42CB7">
        <w:rPr>
          <w:rFonts w:ascii="Book Antiqua" w:hAnsi="Book Antiqua"/>
          <w:b/>
          <w:sz w:val="22"/>
          <w:szCs w:val="22"/>
        </w:rPr>
        <w:tab/>
      </w:r>
      <w:r w:rsidRPr="00B42CB7">
        <w:rPr>
          <w:rFonts w:ascii="Book Antiqua" w:hAnsi="Book Antiqua"/>
          <w:b/>
          <w:bCs/>
          <w:sz w:val="22"/>
          <w:szCs w:val="22"/>
        </w:rPr>
        <w:t>RIVALDO DA SILVA ALVES</w:t>
      </w:r>
    </w:p>
    <w:p w:rsidR="00484F73" w:rsidRPr="00B42CB7" w:rsidRDefault="00484F73" w:rsidP="00484F73">
      <w:pPr>
        <w:jc w:val="both"/>
        <w:rPr>
          <w:rFonts w:ascii="Book Antiqua" w:hAnsi="Book Antiqua"/>
          <w:sz w:val="22"/>
          <w:szCs w:val="22"/>
        </w:rPr>
      </w:pPr>
      <w:r w:rsidRPr="00B42CB7">
        <w:rPr>
          <w:rFonts w:ascii="Book Antiqua" w:hAnsi="Book Antiqua"/>
          <w:sz w:val="22"/>
          <w:szCs w:val="22"/>
        </w:rPr>
        <w:t>Diretor Geral / DER-RO</w:t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bCs/>
          <w:sz w:val="22"/>
          <w:szCs w:val="22"/>
        </w:rPr>
        <w:t>Sócio</w:t>
      </w:r>
    </w:p>
    <w:p w:rsidR="00484F73" w:rsidRPr="00B42CB7" w:rsidRDefault="00484F73" w:rsidP="00484F73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b/>
          <w:bCs/>
          <w:sz w:val="22"/>
          <w:szCs w:val="22"/>
        </w:rPr>
        <w:tab/>
      </w:r>
      <w:r w:rsidRPr="00B42CB7">
        <w:rPr>
          <w:rFonts w:ascii="Book Antiqua" w:hAnsi="Book Antiqua"/>
          <w:b/>
          <w:bCs/>
          <w:sz w:val="22"/>
          <w:szCs w:val="22"/>
        </w:rPr>
        <w:tab/>
      </w:r>
      <w:r w:rsidRPr="00B42CB7">
        <w:rPr>
          <w:rFonts w:ascii="Book Antiqua" w:hAnsi="Book Antiqua"/>
          <w:b/>
          <w:bCs/>
          <w:sz w:val="22"/>
          <w:szCs w:val="22"/>
        </w:rPr>
        <w:tab/>
      </w:r>
      <w:r w:rsidRPr="00B42CB7">
        <w:rPr>
          <w:rFonts w:ascii="Book Antiqua" w:hAnsi="Book Antiqua"/>
          <w:sz w:val="22"/>
          <w:szCs w:val="22"/>
        </w:rPr>
        <w:t xml:space="preserve"> </w:t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Fonts w:ascii="Book Antiqua" w:hAnsi="Book Antiqua"/>
          <w:sz w:val="22"/>
          <w:szCs w:val="22"/>
        </w:rPr>
        <w:tab/>
      </w:r>
      <w:r w:rsidRPr="00B42CB7">
        <w:rPr>
          <w:rStyle w:val="Forte"/>
          <w:rFonts w:ascii="Book Antiqua" w:hAnsi="Book Antiqua"/>
          <w:b w:val="0"/>
          <w:sz w:val="22"/>
          <w:szCs w:val="22"/>
        </w:rPr>
        <w:t xml:space="preserve">RSA Engenharia </w:t>
      </w:r>
      <w:proofErr w:type="spellStart"/>
      <w:r w:rsidRPr="00B42CB7">
        <w:rPr>
          <w:rStyle w:val="Forte"/>
          <w:rFonts w:ascii="Book Antiqua" w:hAnsi="Book Antiqua"/>
          <w:b w:val="0"/>
          <w:sz w:val="22"/>
          <w:szCs w:val="22"/>
        </w:rPr>
        <w:t>Ltda</w:t>
      </w:r>
      <w:proofErr w:type="spellEnd"/>
    </w:p>
    <w:p w:rsidR="00285840" w:rsidRPr="00825074" w:rsidRDefault="00285840" w:rsidP="00704994">
      <w:pPr>
        <w:jc w:val="both"/>
        <w:rPr>
          <w:rFonts w:ascii="Book Antiqua" w:hAnsi="Book Antiqua"/>
          <w:sz w:val="22"/>
          <w:szCs w:val="22"/>
        </w:rPr>
      </w:pPr>
    </w:p>
    <w:sectPr w:rsidR="00285840" w:rsidRPr="00825074" w:rsidSect="00DA2B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74" w:rsidRDefault="00825074">
      <w:r>
        <w:separator/>
      </w:r>
    </w:p>
  </w:endnote>
  <w:endnote w:type="continuationSeparator" w:id="1">
    <w:p w:rsidR="00825074" w:rsidRDefault="008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4" w:rsidRPr="00525146" w:rsidRDefault="00825074">
    <w:pPr>
      <w:pStyle w:val="Rodap"/>
      <w:rPr>
        <w:sz w:val="20"/>
        <w:szCs w:val="20"/>
      </w:rPr>
    </w:pPr>
    <w:proofErr w:type="spellStart"/>
    <w:r>
      <w:rPr>
        <w:sz w:val="20"/>
        <w:szCs w:val="20"/>
      </w:rPr>
      <w:t>Pjur</w:t>
    </w:r>
    <w:proofErr w:type="spellEnd"/>
    <w:r>
      <w:rPr>
        <w:sz w:val="20"/>
        <w:szCs w:val="20"/>
      </w:rPr>
      <w:t>/DER-RO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74" w:rsidRDefault="00825074">
      <w:r>
        <w:separator/>
      </w:r>
    </w:p>
  </w:footnote>
  <w:footnote w:type="continuationSeparator" w:id="1">
    <w:p w:rsidR="00825074" w:rsidRDefault="00825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4" w:rsidRDefault="00525612" w:rsidP="00DB7D62">
    <w:pPr>
      <w:pStyle w:val="Ttulo"/>
      <w:spacing w:line="340" w:lineRule="atLeast"/>
      <w:rPr>
        <w:rFonts w:ascii="Garamond" w:hAnsi="Garamond" w:cs="Tahoma"/>
      </w:rPr>
    </w:pPr>
    <w:r w:rsidRPr="005256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364pt;margin-top:-20.35pt;width:131.3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p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">
          <v:textbox style="mso-next-textbox:#Text Box 9">
            <w:txbxContent>
              <w:p w:rsidR="00825074" w:rsidRPr="00FD32A0" w:rsidRDefault="00825074" w:rsidP="00DB7D62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825074" w:rsidRPr="00FD32A0" w:rsidRDefault="00825074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Processo nº 0009.042862/17-86</w:t>
                </w:r>
              </w:p>
              <w:p w:rsidR="00825074" w:rsidRPr="00FD32A0" w:rsidRDefault="00825074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825074" w:rsidRPr="00FD32A0" w:rsidRDefault="00825074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 xml:space="preserve">Visto: </w:t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</w:p>
              <w:p w:rsidR="00825074" w:rsidRPr="004131CA" w:rsidRDefault="00825074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____________________</w:t>
                </w:r>
              </w:p>
            </w:txbxContent>
          </v:textbox>
        </v:shape>
      </w:pict>
    </w:r>
    <w:r w:rsidRPr="005256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1602078" r:id="rId2"/>
      </w:pict>
    </w:r>
  </w:p>
  <w:p w:rsidR="00825074" w:rsidRDefault="00825074" w:rsidP="00DB7D62">
    <w:pPr>
      <w:pStyle w:val="Ttulo"/>
      <w:spacing w:line="340" w:lineRule="atLeast"/>
      <w:rPr>
        <w:rFonts w:ascii="Garamond" w:hAnsi="Garamond" w:cs="Tahoma"/>
      </w:rPr>
    </w:pPr>
  </w:p>
  <w:p w:rsidR="00825074" w:rsidRPr="00FD32A0" w:rsidRDefault="00825074" w:rsidP="00DB7D62">
    <w:pPr>
      <w:pStyle w:val="Cabealho"/>
      <w:jc w:val="center"/>
      <w:rPr>
        <w:bCs/>
        <w:sz w:val="10"/>
        <w:szCs w:val="10"/>
      </w:rPr>
    </w:pPr>
  </w:p>
  <w:p w:rsidR="00825074" w:rsidRPr="00FD32A0" w:rsidRDefault="00825074" w:rsidP="00DB7D62">
    <w:pPr>
      <w:pStyle w:val="Cabealho"/>
      <w:jc w:val="center"/>
      <w:rPr>
        <w:b/>
        <w:bCs/>
        <w:sz w:val="22"/>
        <w:szCs w:val="22"/>
      </w:rPr>
    </w:pPr>
    <w:r w:rsidRPr="00FD32A0">
      <w:rPr>
        <w:b/>
        <w:bCs/>
        <w:sz w:val="22"/>
        <w:szCs w:val="22"/>
      </w:rPr>
      <w:t>GOVERNO DO ESTADO DE RONDÔNIA</w:t>
    </w:r>
  </w:p>
  <w:p w:rsidR="00825074" w:rsidRDefault="00825074" w:rsidP="00DB7D62">
    <w:pPr>
      <w:pStyle w:val="Cabealho"/>
      <w:jc w:val="center"/>
      <w:rPr>
        <w:b/>
        <w:bCs/>
        <w:sz w:val="22"/>
        <w:szCs w:val="22"/>
      </w:rPr>
    </w:pPr>
    <w:r w:rsidRPr="00FD32A0">
      <w:rPr>
        <w:b/>
        <w:bCs/>
        <w:sz w:val="22"/>
        <w:szCs w:val="22"/>
      </w:rPr>
      <w:t>DEPARTAMENTO ESTADUAL DE ESTRADAS DE RODAGEM, INFRAESTRUTURA E SERVIÇOS PÚBLICOS /DER-RO</w:t>
    </w:r>
  </w:p>
  <w:p w:rsidR="00825074" w:rsidRPr="00FD32A0" w:rsidRDefault="00825074" w:rsidP="00DB7D62">
    <w:pPr>
      <w:pStyle w:val="Cabealho"/>
      <w:jc w:val="center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F37BB"/>
    <w:multiLevelType w:val="hybridMultilevel"/>
    <w:tmpl w:val="B76B42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C39A9"/>
    <w:multiLevelType w:val="hybridMultilevel"/>
    <w:tmpl w:val="1BDF4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63CA84"/>
    <w:multiLevelType w:val="hybridMultilevel"/>
    <w:tmpl w:val="DFACDC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62A156"/>
    <w:multiLevelType w:val="hybridMultilevel"/>
    <w:tmpl w:val="C86F98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2B6FDF"/>
    <w:multiLevelType w:val="hybridMultilevel"/>
    <w:tmpl w:val="AA6D2A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89"/>
    <w:multiLevelType w:val="singleLevel"/>
    <w:tmpl w:val="0262C9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782FB0"/>
    <w:multiLevelType w:val="hybridMultilevel"/>
    <w:tmpl w:val="F9B2BEFA"/>
    <w:lvl w:ilvl="0" w:tplc="1C24E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F2DBF"/>
    <w:multiLevelType w:val="hybridMultilevel"/>
    <w:tmpl w:val="179286C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93B76"/>
    <w:multiLevelType w:val="hybridMultilevel"/>
    <w:tmpl w:val="BCB03DF0"/>
    <w:lvl w:ilvl="0" w:tplc="ECE4791C">
      <w:start w:val="1"/>
      <w:numFmt w:val="upperLetter"/>
      <w:lvlText w:val="%1)"/>
      <w:lvlJc w:val="left"/>
      <w:pPr>
        <w:ind w:left="35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9">
    <w:nsid w:val="223A483E"/>
    <w:multiLevelType w:val="hybridMultilevel"/>
    <w:tmpl w:val="3DBEF4E6"/>
    <w:lvl w:ilvl="0" w:tplc="C5ACF054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F5D71"/>
    <w:multiLevelType w:val="hybridMultilevel"/>
    <w:tmpl w:val="68749842"/>
    <w:lvl w:ilvl="0" w:tplc="ECFE74E8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2744159B"/>
    <w:multiLevelType w:val="multilevel"/>
    <w:tmpl w:val="C6648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BE5DB8"/>
    <w:multiLevelType w:val="hybridMultilevel"/>
    <w:tmpl w:val="30243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91248"/>
    <w:multiLevelType w:val="multilevel"/>
    <w:tmpl w:val="67080D08"/>
    <w:lvl w:ilvl="0">
      <w:start w:val="2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  <w:b/>
      </w:rPr>
    </w:lvl>
  </w:abstractNum>
  <w:abstractNum w:abstractNumId="14">
    <w:nsid w:val="35F65F7F"/>
    <w:multiLevelType w:val="hybridMultilevel"/>
    <w:tmpl w:val="68AE36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F97613"/>
    <w:multiLevelType w:val="hybridMultilevel"/>
    <w:tmpl w:val="AA197C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6653F4"/>
    <w:multiLevelType w:val="hybridMultilevel"/>
    <w:tmpl w:val="0B851A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1E01D8"/>
    <w:multiLevelType w:val="hybridMultilevel"/>
    <w:tmpl w:val="72E4120C"/>
    <w:lvl w:ilvl="0" w:tplc="D7D0C43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8AEF"/>
    <w:multiLevelType w:val="hybridMultilevel"/>
    <w:tmpl w:val="79B024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F4C7BA8"/>
    <w:multiLevelType w:val="multilevel"/>
    <w:tmpl w:val="3D429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4A47AF4"/>
    <w:multiLevelType w:val="hybridMultilevel"/>
    <w:tmpl w:val="EF20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65FE"/>
    <w:multiLevelType w:val="hybridMultilevel"/>
    <w:tmpl w:val="ED8366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1D05082"/>
    <w:multiLevelType w:val="singleLevel"/>
    <w:tmpl w:val="94A27E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51E75D6D"/>
    <w:multiLevelType w:val="hybridMultilevel"/>
    <w:tmpl w:val="7F7E77E6"/>
    <w:lvl w:ilvl="0" w:tplc="393AF5B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59BC5638"/>
    <w:multiLevelType w:val="hybridMultilevel"/>
    <w:tmpl w:val="61D6BBD2"/>
    <w:lvl w:ilvl="0" w:tplc="91BC6692">
      <w:start w:val="1"/>
      <w:numFmt w:val="lowerLetter"/>
      <w:lvlText w:val="%1)"/>
      <w:lvlJc w:val="left"/>
      <w:pPr>
        <w:ind w:left="389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19" w:hanging="360"/>
      </w:pPr>
    </w:lvl>
    <w:lvl w:ilvl="2" w:tplc="0416001B" w:tentative="1">
      <w:start w:val="1"/>
      <w:numFmt w:val="lowerRoman"/>
      <w:lvlText w:val="%3."/>
      <w:lvlJc w:val="right"/>
      <w:pPr>
        <w:ind w:left="5339" w:hanging="180"/>
      </w:pPr>
    </w:lvl>
    <w:lvl w:ilvl="3" w:tplc="0416000F" w:tentative="1">
      <w:start w:val="1"/>
      <w:numFmt w:val="decimal"/>
      <w:lvlText w:val="%4."/>
      <w:lvlJc w:val="left"/>
      <w:pPr>
        <w:ind w:left="6059" w:hanging="360"/>
      </w:pPr>
    </w:lvl>
    <w:lvl w:ilvl="4" w:tplc="04160019" w:tentative="1">
      <w:start w:val="1"/>
      <w:numFmt w:val="lowerLetter"/>
      <w:lvlText w:val="%5."/>
      <w:lvlJc w:val="left"/>
      <w:pPr>
        <w:ind w:left="6779" w:hanging="360"/>
      </w:pPr>
    </w:lvl>
    <w:lvl w:ilvl="5" w:tplc="0416001B" w:tentative="1">
      <w:start w:val="1"/>
      <w:numFmt w:val="lowerRoman"/>
      <w:lvlText w:val="%6."/>
      <w:lvlJc w:val="right"/>
      <w:pPr>
        <w:ind w:left="7499" w:hanging="180"/>
      </w:pPr>
    </w:lvl>
    <w:lvl w:ilvl="6" w:tplc="0416000F" w:tentative="1">
      <w:start w:val="1"/>
      <w:numFmt w:val="decimal"/>
      <w:lvlText w:val="%7."/>
      <w:lvlJc w:val="left"/>
      <w:pPr>
        <w:ind w:left="8219" w:hanging="360"/>
      </w:pPr>
    </w:lvl>
    <w:lvl w:ilvl="7" w:tplc="04160019" w:tentative="1">
      <w:start w:val="1"/>
      <w:numFmt w:val="lowerLetter"/>
      <w:lvlText w:val="%8."/>
      <w:lvlJc w:val="left"/>
      <w:pPr>
        <w:ind w:left="8939" w:hanging="360"/>
      </w:pPr>
    </w:lvl>
    <w:lvl w:ilvl="8" w:tplc="0416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6">
    <w:nsid w:val="77276E8E"/>
    <w:multiLevelType w:val="multilevel"/>
    <w:tmpl w:val="FE4083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  <w:b/>
      </w:rPr>
    </w:lvl>
  </w:abstractNum>
  <w:abstractNum w:abstractNumId="27">
    <w:nsid w:val="7B80F614"/>
    <w:multiLevelType w:val="hybridMultilevel"/>
    <w:tmpl w:val="7AD711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18"/>
  </w:num>
  <w:num w:numId="7">
    <w:abstractNumId w:val="15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26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 w:numId="17">
    <w:abstractNumId w:val="21"/>
  </w:num>
  <w:num w:numId="18">
    <w:abstractNumId w:val="3"/>
  </w:num>
  <w:num w:numId="19">
    <w:abstractNumId w:val="22"/>
  </w:num>
  <w:num w:numId="20">
    <w:abstractNumId w:val="1"/>
  </w:num>
  <w:num w:numId="21">
    <w:abstractNumId w:val="17"/>
  </w:num>
  <w:num w:numId="22">
    <w:abstractNumId w:val="14"/>
  </w:num>
  <w:num w:numId="23">
    <w:abstractNumId w:val="2"/>
  </w:num>
  <w:num w:numId="24">
    <w:abstractNumId w:val="19"/>
  </w:num>
  <w:num w:numId="25">
    <w:abstractNumId w:val="27"/>
  </w:num>
  <w:num w:numId="26">
    <w:abstractNumId w:val="0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71F"/>
    <w:rsid w:val="00016A6C"/>
    <w:rsid w:val="00030EAA"/>
    <w:rsid w:val="000371A8"/>
    <w:rsid w:val="00052229"/>
    <w:rsid w:val="000614EC"/>
    <w:rsid w:val="00064B55"/>
    <w:rsid w:val="000754C9"/>
    <w:rsid w:val="000766B9"/>
    <w:rsid w:val="000804F6"/>
    <w:rsid w:val="000869B6"/>
    <w:rsid w:val="000A389C"/>
    <w:rsid w:val="000A781B"/>
    <w:rsid w:val="000C1695"/>
    <w:rsid w:val="000C567C"/>
    <w:rsid w:val="000D15AB"/>
    <w:rsid w:val="000D23EF"/>
    <w:rsid w:val="000E5794"/>
    <w:rsid w:val="000E731C"/>
    <w:rsid w:val="000F1BA3"/>
    <w:rsid w:val="000F3072"/>
    <w:rsid w:val="000F51F3"/>
    <w:rsid w:val="000F77CA"/>
    <w:rsid w:val="0010090B"/>
    <w:rsid w:val="00103758"/>
    <w:rsid w:val="00105CE1"/>
    <w:rsid w:val="00112E56"/>
    <w:rsid w:val="00114024"/>
    <w:rsid w:val="00134FB7"/>
    <w:rsid w:val="00135642"/>
    <w:rsid w:val="001509C1"/>
    <w:rsid w:val="00151102"/>
    <w:rsid w:val="001601A9"/>
    <w:rsid w:val="001631F8"/>
    <w:rsid w:val="0016784C"/>
    <w:rsid w:val="00172930"/>
    <w:rsid w:val="00181A79"/>
    <w:rsid w:val="00185182"/>
    <w:rsid w:val="00194447"/>
    <w:rsid w:val="001A076A"/>
    <w:rsid w:val="001A0D94"/>
    <w:rsid w:val="001A3FC0"/>
    <w:rsid w:val="001B0470"/>
    <w:rsid w:val="001B7694"/>
    <w:rsid w:val="001C4251"/>
    <w:rsid w:val="001C62FB"/>
    <w:rsid w:val="001D7579"/>
    <w:rsid w:val="002245C6"/>
    <w:rsid w:val="002311E0"/>
    <w:rsid w:val="00243950"/>
    <w:rsid w:val="00254580"/>
    <w:rsid w:val="00254AB8"/>
    <w:rsid w:val="0025773B"/>
    <w:rsid w:val="002608E7"/>
    <w:rsid w:val="0028070F"/>
    <w:rsid w:val="00280E09"/>
    <w:rsid w:val="00281761"/>
    <w:rsid w:val="002835A2"/>
    <w:rsid w:val="00283AA3"/>
    <w:rsid w:val="00285840"/>
    <w:rsid w:val="002A369A"/>
    <w:rsid w:val="002A3D3F"/>
    <w:rsid w:val="002A426A"/>
    <w:rsid w:val="002A5F87"/>
    <w:rsid w:val="002A6E3D"/>
    <w:rsid w:val="002B7254"/>
    <w:rsid w:val="002D5FBA"/>
    <w:rsid w:val="002E6FF9"/>
    <w:rsid w:val="002F69CE"/>
    <w:rsid w:val="002F6A6C"/>
    <w:rsid w:val="00303EFC"/>
    <w:rsid w:val="00306EE2"/>
    <w:rsid w:val="0031680E"/>
    <w:rsid w:val="0031702A"/>
    <w:rsid w:val="003213EE"/>
    <w:rsid w:val="00325B99"/>
    <w:rsid w:val="00330D8A"/>
    <w:rsid w:val="00342B85"/>
    <w:rsid w:val="00344E01"/>
    <w:rsid w:val="003503C5"/>
    <w:rsid w:val="00352056"/>
    <w:rsid w:val="0035208C"/>
    <w:rsid w:val="003528FC"/>
    <w:rsid w:val="003545E6"/>
    <w:rsid w:val="00361FA2"/>
    <w:rsid w:val="003647E6"/>
    <w:rsid w:val="00364FA9"/>
    <w:rsid w:val="00366616"/>
    <w:rsid w:val="00367163"/>
    <w:rsid w:val="00367D5E"/>
    <w:rsid w:val="00377B91"/>
    <w:rsid w:val="0038085B"/>
    <w:rsid w:val="00390A91"/>
    <w:rsid w:val="0039358E"/>
    <w:rsid w:val="00397A60"/>
    <w:rsid w:val="003A546E"/>
    <w:rsid w:val="003A697D"/>
    <w:rsid w:val="003B2496"/>
    <w:rsid w:val="003B2A90"/>
    <w:rsid w:val="003C5F66"/>
    <w:rsid w:val="003C797D"/>
    <w:rsid w:val="003D2C11"/>
    <w:rsid w:val="003F237E"/>
    <w:rsid w:val="003F3041"/>
    <w:rsid w:val="004065D6"/>
    <w:rsid w:val="004275B6"/>
    <w:rsid w:val="004300EA"/>
    <w:rsid w:val="00430F95"/>
    <w:rsid w:val="004374C6"/>
    <w:rsid w:val="00437774"/>
    <w:rsid w:val="004457C9"/>
    <w:rsid w:val="00455502"/>
    <w:rsid w:val="00463DA5"/>
    <w:rsid w:val="004721C3"/>
    <w:rsid w:val="00473F6F"/>
    <w:rsid w:val="00483A66"/>
    <w:rsid w:val="004840D4"/>
    <w:rsid w:val="00484F73"/>
    <w:rsid w:val="004850A3"/>
    <w:rsid w:val="00486CC7"/>
    <w:rsid w:val="00494F48"/>
    <w:rsid w:val="004A1879"/>
    <w:rsid w:val="004A4A53"/>
    <w:rsid w:val="004A5F7F"/>
    <w:rsid w:val="004C39DC"/>
    <w:rsid w:val="004C4383"/>
    <w:rsid w:val="004C5999"/>
    <w:rsid w:val="004C6457"/>
    <w:rsid w:val="004D2482"/>
    <w:rsid w:val="004D2D37"/>
    <w:rsid w:val="004E349A"/>
    <w:rsid w:val="004F36F8"/>
    <w:rsid w:val="00506180"/>
    <w:rsid w:val="005166AE"/>
    <w:rsid w:val="00521A7B"/>
    <w:rsid w:val="00525146"/>
    <w:rsid w:val="00525612"/>
    <w:rsid w:val="005262C5"/>
    <w:rsid w:val="00530958"/>
    <w:rsid w:val="00533166"/>
    <w:rsid w:val="00533BA0"/>
    <w:rsid w:val="005364FC"/>
    <w:rsid w:val="00546A39"/>
    <w:rsid w:val="005579D7"/>
    <w:rsid w:val="00571CCC"/>
    <w:rsid w:val="00574EE9"/>
    <w:rsid w:val="00584A79"/>
    <w:rsid w:val="00584CE2"/>
    <w:rsid w:val="00587CB2"/>
    <w:rsid w:val="00593E82"/>
    <w:rsid w:val="00597ECE"/>
    <w:rsid w:val="005A17E6"/>
    <w:rsid w:val="005A1A2D"/>
    <w:rsid w:val="005B4E76"/>
    <w:rsid w:val="005B6F04"/>
    <w:rsid w:val="005C6349"/>
    <w:rsid w:val="005C6CFD"/>
    <w:rsid w:val="005E6596"/>
    <w:rsid w:val="005F2C62"/>
    <w:rsid w:val="005F3384"/>
    <w:rsid w:val="005F67E1"/>
    <w:rsid w:val="006110E5"/>
    <w:rsid w:val="00616794"/>
    <w:rsid w:val="00617231"/>
    <w:rsid w:val="00625E71"/>
    <w:rsid w:val="00635BB8"/>
    <w:rsid w:val="00636C1E"/>
    <w:rsid w:val="00636DA3"/>
    <w:rsid w:val="00637B32"/>
    <w:rsid w:val="0064411F"/>
    <w:rsid w:val="006441B7"/>
    <w:rsid w:val="00647771"/>
    <w:rsid w:val="006618BA"/>
    <w:rsid w:val="00667DDD"/>
    <w:rsid w:val="006728E5"/>
    <w:rsid w:val="00682BAD"/>
    <w:rsid w:val="00696E21"/>
    <w:rsid w:val="006B1427"/>
    <w:rsid w:val="006B1FBB"/>
    <w:rsid w:val="006B2395"/>
    <w:rsid w:val="006B2CD6"/>
    <w:rsid w:val="006B4DBF"/>
    <w:rsid w:val="006E0D98"/>
    <w:rsid w:val="006E4707"/>
    <w:rsid w:val="006E5D1E"/>
    <w:rsid w:val="006F3BAB"/>
    <w:rsid w:val="006F4010"/>
    <w:rsid w:val="006F7ECF"/>
    <w:rsid w:val="00704994"/>
    <w:rsid w:val="007059D5"/>
    <w:rsid w:val="00705CBA"/>
    <w:rsid w:val="007135B3"/>
    <w:rsid w:val="007155D8"/>
    <w:rsid w:val="00730133"/>
    <w:rsid w:val="0074161E"/>
    <w:rsid w:val="007715B7"/>
    <w:rsid w:val="00780A38"/>
    <w:rsid w:val="00781913"/>
    <w:rsid w:val="00795A18"/>
    <w:rsid w:val="007A1C24"/>
    <w:rsid w:val="007A29A3"/>
    <w:rsid w:val="007A68DA"/>
    <w:rsid w:val="007B3178"/>
    <w:rsid w:val="007B5180"/>
    <w:rsid w:val="007B5CAD"/>
    <w:rsid w:val="007C7E14"/>
    <w:rsid w:val="007E073D"/>
    <w:rsid w:val="007E0DAE"/>
    <w:rsid w:val="007E1846"/>
    <w:rsid w:val="00811FC7"/>
    <w:rsid w:val="0081618F"/>
    <w:rsid w:val="008169BA"/>
    <w:rsid w:val="0081787E"/>
    <w:rsid w:val="008227BD"/>
    <w:rsid w:val="00825074"/>
    <w:rsid w:val="00830458"/>
    <w:rsid w:val="008335E0"/>
    <w:rsid w:val="00834E53"/>
    <w:rsid w:val="008443C4"/>
    <w:rsid w:val="00847E8A"/>
    <w:rsid w:val="00861DC4"/>
    <w:rsid w:val="00867298"/>
    <w:rsid w:val="00870BC5"/>
    <w:rsid w:val="00876FD5"/>
    <w:rsid w:val="008824E1"/>
    <w:rsid w:val="00886189"/>
    <w:rsid w:val="008A25CA"/>
    <w:rsid w:val="008C19EC"/>
    <w:rsid w:val="008C1FE2"/>
    <w:rsid w:val="008C316E"/>
    <w:rsid w:val="008C52F8"/>
    <w:rsid w:val="008E2A22"/>
    <w:rsid w:val="008E584B"/>
    <w:rsid w:val="008F1F64"/>
    <w:rsid w:val="0090274D"/>
    <w:rsid w:val="0090436A"/>
    <w:rsid w:val="009045E3"/>
    <w:rsid w:val="00905A97"/>
    <w:rsid w:val="00907B01"/>
    <w:rsid w:val="00931FD4"/>
    <w:rsid w:val="00933450"/>
    <w:rsid w:val="009371AA"/>
    <w:rsid w:val="0093771F"/>
    <w:rsid w:val="00942879"/>
    <w:rsid w:val="009549EC"/>
    <w:rsid w:val="00972500"/>
    <w:rsid w:val="00974E5B"/>
    <w:rsid w:val="00982CFD"/>
    <w:rsid w:val="009A0F36"/>
    <w:rsid w:val="009A600B"/>
    <w:rsid w:val="009A7B1F"/>
    <w:rsid w:val="009B5020"/>
    <w:rsid w:val="009B5332"/>
    <w:rsid w:val="009B5F6A"/>
    <w:rsid w:val="009B6A18"/>
    <w:rsid w:val="009C13D8"/>
    <w:rsid w:val="009D2C58"/>
    <w:rsid w:val="009D5E04"/>
    <w:rsid w:val="009D633E"/>
    <w:rsid w:val="009D6522"/>
    <w:rsid w:val="009E1407"/>
    <w:rsid w:val="009F4574"/>
    <w:rsid w:val="00A05A88"/>
    <w:rsid w:val="00A075FB"/>
    <w:rsid w:val="00A10859"/>
    <w:rsid w:val="00A211BB"/>
    <w:rsid w:val="00A512F4"/>
    <w:rsid w:val="00A51699"/>
    <w:rsid w:val="00A5377B"/>
    <w:rsid w:val="00A61946"/>
    <w:rsid w:val="00A6301E"/>
    <w:rsid w:val="00A64834"/>
    <w:rsid w:val="00A667E8"/>
    <w:rsid w:val="00A77180"/>
    <w:rsid w:val="00A775C5"/>
    <w:rsid w:val="00A813A5"/>
    <w:rsid w:val="00A84814"/>
    <w:rsid w:val="00A85F4F"/>
    <w:rsid w:val="00A9166B"/>
    <w:rsid w:val="00AA44EC"/>
    <w:rsid w:val="00AA5D4E"/>
    <w:rsid w:val="00AA60CB"/>
    <w:rsid w:val="00AB556A"/>
    <w:rsid w:val="00AC1128"/>
    <w:rsid w:val="00AC405B"/>
    <w:rsid w:val="00AD0850"/>
    <w:rsid w:val="00AD1868"/>
    <w:rsid w:val="00AF4073"/>
    <w:rsid w:val="00AF6831"/>
    <w:rsid w:val="00AF6C8D"/>
    <w:rsid w:val="00AF7BE1"/>
    <w:rsid w:val="00B15F99"/>
    <w:rsid w:val="00B20691"/>
    <w:rsid w:val="00B23520"/>
    <w:rsid w:val="00B24089"/>
    <w:rsid w:val="00B26DF8"/>
    <w:rsid w:val="00B35BD0"/>
    <w:rsid w:val="00B42CB7"/>
    <w:rsid w:val="00B57F91"/>
    <w:rsid w:val="00B62B8F"/>
    <w:rsid w:val="00B716F4"/>
    <w:rsid w:val="00B73312"/>
    <w:rsid w:val="00B76DCA"/>
    <w:rsid w:val="00B840AD"/>
    <w:rsid w:val="00B9500A"/>
    <w:rsid w:val="00B95E1C"/>
    <w:rsid w:val="00BA0AF9"/>
    <w:rsid w:val="00BB0A76"/>
    <w:rsid w:val="00BB562F"/>
    <w:rsid w:val="00BC4AAA"/>
    <w:rsid w:val="00BF1499"/>
    <w:rsid w:val="00BF7229"/>
    <w:rsid w:val="00C06DBB"/>
    <w:rsid w:val="00C15BC1"/>
    <w:rsid w:val="00C4451D"/>
    <w:rsid w:val="00C50207"/>
    <w:rsid w:val="00C50900"/>
    <w:rsid w:val="00C65AB0"/>
    <w:rsid w:val="00C66194"/>
    <w:rsid w:val="00C6713C"/>
    <w:rsid w:val="00C71768"/>
    <w:rsid w:val="00C954E0"/>
    <w:rsid w:val="00C97876"/>
    <w:rsid w:val="00CB4648"/>
    <w:rsid w:val="00CC32A9"/>
    <w:rsid w:val="00CD30C2"/>
    <w:rsid w:val="00CD6839"/>
    <w:rsid w:val="00CD6BA8"/>
    <w:rsid w:val="00CF0A3F"/>
    <w:rsid w:val="00CF33E7"/>
    <w:rsid w:val="00CF5079"/>
    <w:rsid w:val="00CF6461"/>
    <w:rsid w:val="00D03750"/>
    <w:rsid w:val="00D057F3"/>
    <w:rsid w:val="00D21E23"/>
    <w:rsid w:val="00D23981"/>
    <w:rsid w:val="00D26D52"/>
    <w:rsid w:val="00D27A26"/>
    <w:rsid w:val="00D45407"/>
    <w:rsid w:val="00D64EA5"/>
    <w:rsid w:val="00D72FB5"/>
    <w:rsid w:val="00D76A27"/>
    <w:rsid w:val="00D779B1"/>
    <w:rsid w:val="00D92728"/>
    <w:rsid w:val="00DA2B53"/>
    <w:rsid w:val="00DA45CF"/>
    <w:rsid w:val="00DB040E"/>
    <w:rsid w:val="00DB18A2"/>
    <w:rsid w:val="00DB6ECA"/>
    <w:rsid w:val="00DB7D62"/>
    <w:rsid w:val="00DC1453"/>
    <w:rsid w:val="00DC22ED"/>
    <w:rsid w:val="00DC24F1"/>
    <w:rsid w:val="00DD04E5"/>
    <w:rsid w:val="00DD0A52"/>
    <w:rsid w:val="00DE669F"/>
    <w:rsid w:val="00DE7289"/>
    <w:rsid w:val="00E00737"/>
    <w:rsid w:val="00E06458"/>
    <w:rsid w:val="00E22BEA"/>
    <w:rsid w:val="00E315A0"/>
    <w:rsid w:val="00E34F74"/>
    <w:rsid w:val="00E365F1"/>
    <w:rsid w:val="00E368D5"/>
    <w:rsid w:val="00E41CCC"/>
    <w:rsid w:val="00E51FAD"/>
    <w:rsid w:val="00E56404"/>
    <w:rsid w:val="00E6222D"/>
    <w:rsid w:val="00E74C4C"/>
    <w:rsid w:val="00E82A16"/>
    <w:rsid w:val="00E82EA4"/>
    <w:rsid w:val="00E847DE"/>
    <w:rsid w:val="00E90EBB"/>
    <w:rsid w:val="00EA4790"/>
    <w:rsid w:val="00EB40B6"/>
    <w:rsid w:val="00EB6E0E"/>
    <w:rsid w:val="00EB7669"/>
    <w:rsid w:val="00EC5DC8"/>
    <w:rsid w:val="00EC5F96"/>
    <w:rsid w:val="00ED4DCC"/>
    <w:rsid w:val="00ED4F74"/>
    <w:rsid w:val="00EF47F1"/>
    <w:rsid w:val="00EF6159"/>
    <w:rsid w:val="00F008EA"/>
    <w:rsid w:val="00F04DF1"/>
    <w:rsid w:val="00F06BF4"/>
    <w:rsid w:val="00F4198B"/>
    <w:rsid w:val="00F44139"/>
    <w:rsid w:val="00F447C8"/>
    <w:rsid w:val="00F5227B"/>
    <w:rsid w:val="00F524C3"/>
    <w:rsid w:val="00F53B8E"/>
    <w:rsid w:val="00F576CB"/>
    <w:rsid w:val="00F61E73"/>
    <w:rsid w:val="00F70168"/>
    <w:rsid w:val="00F720A4"/>
    <w:rsid w:val="00F91395"/>
    <w:rsid w:val="00FA20BA"/>
    <w:rsid w:val="00FA344A"/>
    <w:rsid w:val="00FB31EB"/>
    <w:rsid w:val="00FB4E93"/>
    <w:rsid w:val="00FB5A65"/>
    <w:rsid w:val="00FB6006"/>
    <w:rsid w:val="00FC2A27"/>
    <w:rsid w:val="00FC2D0E"/>
    <w:rsid w:val="00FC33EB"/>
    <w:rsid w:val="00FC763B"/>
    <w:rsid w:val="00FD32A0"/>
    <w:rsid w:val="00FF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B53"/>
    <w:rPr>
      <w:sz w:val="24"/>
      <w:szCs w:val="24"/>
    </w:rPr>
  </w:style>
  <w:style w:type="paragraph" w:styleId="Ttulo1">
    <w:name w:val="heading 1"/>
    <w:basedOn w:val="Normal"/>
    <w:next w:val="Normal"/>
    <w:qFormat/>
    <w:rsid w:val="00DA2B53"/>
    <w:pPr>
      <w:keepNext/>
      <w:jc w:val="center"/>
      <w:outlineLvl w:val="0"/>
    </w:pPr>
    <w:rPr>
      <w:b/>
      <w:color w:val="000000"/>
      <w:sz w:val="22"/>
      <w:u w:val="single"/>
    </w:rPr>
  </w:style>
  <w:style w:type="paragraph" w:styleId="Ttulo2">
    <w:name w:val="heading 2"/>
    <w:basedOn w:val="Normal"/>
    <w:next w:val="Normal"/>
    <w:qFormat/>
    <w:rsid w:val="00DA2B5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DA2B53"/>
    <w:pPr>
      <w:keepNext/>
      <w:tabs>
        <w:tab w:val="left" w:pos="2016"/>
      </w:tabs>
      <w:ind w:left="2880"/>
      <w:jc w:val="both"/>
      <w:outlineLvl w:val="2"/>
    </w:pPr>
    <w:rPr>
      <w:rFonts w:ascii="Book Antiqua" w:hAnsi="Book Antiqua"/>
      <w:b/>
      <w:bCs/>
    </w:rPr>
  </w:style>
  <w:style w:type="paragraph" w:styleId="Ttulo4">
    <w:name w:val="heading 4"/>
    <w:basedOn w:val="Normal"/>
    <w:next w:val="Normal"/>
    <w:qFormat/>
    <w:rsid w:val="00DA2B53"/>
    <w:pPr>
      <w:keepNext/>
      <w:jc w:val="center"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DA2B53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A2B53"/>
    <w:pPr>
      <w:keepNext/>
      <w:autoSpaceDE w:val="0"/>
      <w:autoSpaceDN w:val="0"/>
      <w:adjustRightInd w:val="0"/>
      <w:jc w:val="both"/>
      <w:outlineLvl w:val="5"/>
    </w:pPr>
    <w:rPr>
      <w:rFonts w:ascii="Arial,Bold" w:hAnsi="Arial,Bold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DA2B53"/>
    <w:pPr>
      <w:keepNext/>
      <w:ind w:firstLine="2880"/>
      <w:jc w:val="both"/>
      <w:outlineLvl w:val="6"/>
    </w:pPr>
    <w:rPr>
      <w:rFonts w:ascii="Book Antiqua" w:hAnsi="Book Antiqua"/>
      <w:b/>
      <w:bCs/>
    </w:rPr>
  </w:style>
  <w:style w:type="paragraph" w:styleId="Ttulo8">
    <w:name w:val="heading 8"/>
    <w:basedOn w:val="Normal"/>
    <w:next w:val="Normal"/>
    <w:qFormat/>
    <w:rsid w:val="00DA2B53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qFormat/>
    <w:rsid w:val="00DA2B53"/>
    <w:pPr>
      <w:keepNext/>
      <w:numPr>
        <w:numId w:val="2"/>
      </w:numPr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"/>
    <w:basedOn w:val="Normal"/>
    <w:link w:val="CabealhoChar"/>
    <w:rsid w:val="00DA2B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2B5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2B53"/>
    <w:rPr>
      <w:szCs w:val="20"/>
    </w:rPr>
  </w:style>
  <w:style w:type="paragraph" w:customStyle="1" w:styleId="Estilo1">
    <w:name w:val="Estilo1"/>
    <w:basedOn w:val="Normal"/>
    <w:rsid w:val="00DA2B53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rpodetexto3">
    <w:name w:val="Body Text 3"/>
    <w:basedOn w:val="Normal"/>
    <w:rsid w:val="00DA2B53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</w:rPr>
  </w:style>
  <w:style w:type="paragraph" w:styleId="Recuodecorpodetexto">
    <w:name w:val="Body Text Indent"/>
    <w:basedOn w:val="Normal"/>
    <w:rsid w:val="00DA2B53"/>
    <w:pPr>
      <w:ind w:firstLine="2835"/>
      <w:jc w:val="both"/>
    </w:pPr>
    <w:rPr>
      <w:sz w:val="22"/>
    </w:rPr>
  </w:style>
  <w:style w:type="paragraph" w:styleId="Recuodecorpodetexto2">
    <w:name w:val="Body Text Indent 2"/>
    <w:basedOn w:val="Normal"/>
    <w:rsid w:val="00DA2B53"/>
    <w:pPr>
      <w:ind w:left="4500"/>
      <w:jc w:val="both"/>
    </w:pPr>
    <w:rPr>
      <w:sz w:val="22"/>
    </w:rPr>
  </w:style>
  <w:style w:type="paragraph" w:styleId="Recuodecorpodetexto3">
    <w:name w:val="Body Text Indent 3"/>
    <w:basedOn w:val="Normal"/>
    <w:rsid w:val="00DA2B53"/>
    <w:pPr>
      <w:ind w:firstLine="2880"/>
      <w:jc w:val="both"/>
    </w:pPr>
    <w:rPr>
      <w:rFonts w:ascii="Book Antiqua" w:hAnsi="Book Antiqua"/>
    </w:rPr>
  </w:style>
  <w:style w:type="paragraph" w:styleId="Corpodetexto">
    <w:name w:val="Body Text"/>
    <w:basedOn w:val="Normal"/>
    <w:link w:val="CorpodetextoChar"/>
    <w:rsid w:val="00DA2B53"/>
    <w:pPr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4C438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DB7D62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Cs w:val="20"/>
    </w:rPr>
  </w:style>
  <w:style w:type="character" w:customStyle="1" w:styleId="TtuloChar">
    <w:name w:val="Título Char"/>
    <w:link w:val="Ttulo"/>
    <w:uiPriority w:val="10"/>
    <w:rsid w:val="00DB7D62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DB7D6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DB7D62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5A1A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5A1A2D"/>
    <w:pPr>
      <w:ind w:left="720"/>
      <w:contextualSpacing/>
    </w:pPr>
  </w:style>
  <w:style w:type="paragraph" w:styleId="SemEspaamento">
    <w:name w:val="No Spacing"/>
    <w:uiPriority w:val="1"/>
    <w:qFormat/>
    <w:rsid w:val="00D64EA5"/>
    <w:rPr>
      <w:sz w:val="24"/>
      <w:szCs w:val="24"/>
    </w:rPr>
  </w:style>
  <w:style w:type="character" w:customStyle="1" w:styleId="CabealhoChar">
    <w:name w:val="Cabeçalho Char"/>
    <w:aliases w:val="hd Char,he Char,Header Char Char,Cabeçalho superior Char,Heading 1a Char,encabezado Char"/>
    <w:basedOn w:val="Fontepargpadro"/>
    <w:link w:val="Cabealho"/>
    <w:rsid w:val="00A775C5"/>
    <w:rPr>
      <w:sz w:val="24"/>
      <w:szCs w:val="24"/>
    </w:rPr>
  </w:style>
  <w:style w:type="character" w:styleId="Forte">
    <w:name w:val="Strong"/>
    <w:aliases w:val="Normal_IC"/>
    <w:basedOn w:val="Fontepargpadro"/>
    <w:uiPriority w:val="22"/>
    <w:qFormat/>
    <w:rsid w:val="00A775C5"/>
    <w:rPr>
      <w:b/>
      <w:bCs/>
    </w:rPr>
  </w:style>
  <w:style w:type="paragraph" w:styleId="Commarcadores">
    <w:name w:val="List Bullet"/>
    <w:basedOn w:val="Normal"/>
    <w:autoRedefine/>
    <w:rsid w:val="00A775C5"/>
    <w:pPr>
      <w:numPr>
        <w:numId w:val="13"/>
      </w:numPr>
    </w:pPr>
    <w:rPr>
      <w:sz w:val="20"/>
      <w:szCs w:val="20"/>
    </w:rPr>
  </w:style>
  <w:style w:type="table" w:styleId="Tabelacomgrade">
    <w:name w:val="Table Grid"/>
    <w:basedOn w:val="Tabelanormal"/>
    <w:rsid w:val="00C1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BF7229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825074"/>
    <w:rPr>
      <w:rFonts w:ascii="Book Antiqua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DE0-F0B3-4226-9BAE-5745CD3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4707</Words>
  <Characters>26215</Characters>
  <Application>Microsoft Office Word</Application>
  <DocSecurity>0</DocSecurity>
  <Lines>559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gov</Company>
  <LinksUpToDate>false</LinksUpToDate>
  <CharactersWithSpaces>30835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seplad</dc:creator>
  <cp:keywords/>
  <cp:lastModifiedBy>83008110282</cp:lastModifiedBy>
  <cp:revision>29</cp:revision>
  <cp:lastPrinted>2018-06-27T14:53:00Z</cp:lastPrinted>
  <dcterms:created xsi:type="dcterms:W3CDTF">2017-05-05T14:26:00Z</dcterms:created>
  <dcterms:modified xsi:type="dcterms:W3CDTF">2018-06-27T14:55:00Z</dcterms:modified>
</cp:coreProperties>
</file>