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A9" w:rsidRPr="00B83F06" w:rsidRDefault="005F63A9" w:rsidP="005F63A9">
      <w:pPr>
        <w:jc w:val="both"/>
        <w:rPr>
          <w:rFonts w:ascii="Book Antiqua" w:hAnsi="Book Antiqua"/>
          <w:sz w:val="22"/>
          <w:szCs w:val="22"/>
        </w:rPr>
      </w:pPr>
    </w:p>
    <w:p w:rsidR="005F63A9" w:rsidRPr="00B83F06" w:rsidRDefault="0005265B" w:rsidP="005F63A9">
      <w:pPr>
        <w:jc w:val="center"/>
        <w:rPr>
          <w:rFonts w:ascii="Book Antiqua" w:hAnsi="Book Antiqua"/>
          <w:b/>
          <w:bCs/>
          <w:sz w:val="22"/>
          <w:szCs w:val="22"/>
        </w:rPr>
      </w:pPr>
      <w:r w:rsidRPr="00B83F06">
        <w:rPr>
          <w:rFonts w:ascii="Book Antiqua" w:hAnsi="Book Antiqua"/>
          <w:b/>
          <w:bCs/>
          <w:sz w:val="22"/>
          <w:szCs w:val="22"/>
        </w:rPr>
        <w:t xml:space="preserve">CONTRATO Nº </w:t>
      </w:r>
      <w:r w:rsidR="00C9193F" w:rsidRPr="00B83F06">
        <w:rPr>
          <w:rFonts w:ascii="Book Antiqua" w:hAnsi="Book Antiqua"/>
          <w:b/>
          <w:bCs/>
          <w:sz w:val="22"/>
          <w:szCs w:val="22"/>
        </w:rPr>
        <w:t>041</w:t>
      </w:r>
      <w:r w:rsidR="005F63A9" w:rsidRPr="00B83F06">
        <w:rPr>
          <w:rFonts w:ascii="Book Antiqua" w:hAnsi="Book Antiqua"/>
          <w:b/>
          <w:bCs/>
          <w:sz w:val="22"/>
          <w:szCs w:val="22"/>
        </w:rPr>
        <w:t>/18/PJ/DER-RO</w:t>
      </w:r>
    </w:p>
    <w:p w:rsidR="005F63A9" w:rsidRPr="00B83F06" w:rsidRDefault="005F63A9" w:rsidP="005F63A9">
      <w:pPr>
        <w:ind w:left="4536"/>
        <w:jc w:val="both"/>
        <w:rPr>
          <w:rFonts w:ascii="Book Antiqua" w:hAnsi="Book Antiqua"/>
          <w:sz w:val="22"/>
          <w:szCs w:val="22"/>
        </w:rPr>
      </w:pPr>
    </w:p>
    <w:p w:rsidR="005F63A9" w:rsidRPr="00B83F06" w:rsidRDefault="005F63A9" w:rsidP="005F63A9">
      <w:pPr>
        <w:pStyle w:val="Recuodecorpodetexto2"/>
        <w:rPr>
          <w:rFonts w:ascii="Book Antiqua" w:hAnsi="Book Antiqua"/>
          <w:szCs w:val="22"/>
        </w:rPr>
      </w:pPr>
      <w:r w:rsidRPr="00B83F06">
        <w:rPr>
          <w:rFonts w:ascii="Book Antiqua" w:hAnsi="Book Antiqua"/>
          <w:szCs w:val="22"/>
        </w:rPr>
        <w:t xml:space="preserve">CONTRATO QUE ENTRE SI CELEBRAM DEPARTAMENTO ESTADUAL DE ESTRADAS DE RODAGEM, INFRAESTRUTURA E SERVIÇOS PÚBLICOS/DER-RO E </w:t>
      </w:r>
      <w:r w:rsidRPr="00B83F06">
        <w:rPr>
          <w:rStyle w:val="Forte"/>
          <w:rFonts w:ascii="Book Antiqua" w:hAnsi="Book Antiqua"/>
          <w:b w:val="0"/>
          <w:color w:val="000000"/>
          <w:szCs w:val="22"/>
        </w:rPr>
        <w:t>XCMG BRASIL INDÚSTRIA LTDA</w:t>
      </w:r>
      <w:r w:rsidRPr="00B83F06">
        <w:rPr>
          <w:rFonts w:ascii="Book Antiqua" w:hAnsi="Book Antiqua"/>
          <w:szCs w:val="22"/>
        </w:rPr>
        <w:t xml:space="preserve">, PARA OS FINS QUE ESPECIFICAM.                 </w:t>
      </w:r>
    </w:p>
    <w:p w:rsidR="005F63A9" w:rsidRPr="00B83F06" w:rsidRDefault="005F63A9" w:rsidP="005F63A9">
      <w:pPr>
        <w:pStyle w:val="Ttulo1"/>
        <w:spacing w:line="276" w:lineRule="auto"/>
        <w:jc w:val="both"/>
        <w:rPr>
          <w:rFonts w:ascii="Book Antiqua" w:hAnsi="Book Antiqua" w:cs="Arial"/>
          <w:i/>
          <w:szCs w:val="22"/>
        </w:rPr>
      </w:pPr>
    </w:p>
    <w:p w:rsidR="00323833" w:rsidRPr="00B83F06" w:rsidRDefault="00323833" w:rsidP="00323833">
      <w:pPr>
        <w:rPr>
          <w:sz w:val="22"/>
          <w:szCs w:val="22"/>
        </w:rPr>
      </w:pPr>
    </w:p>
    <w:p w:rsidR="005F63A9" w:rsidRPr="00B83F06" w:rsidRDefault="005F63A9" w:rsidP="005F63A9">
      <w:pPr>
        <w:pStyle w:val="Default"/>
        <w:jc w:val="both"/>
        <w:rPr>
          <w:rFonts w:ascii="Book Antiqua" w:hAnsi="Book Antiqua"/>
          <w:color w:val="auto"/>
          <w:sz w:val="22"/>
          <w:szCs w:val="22"/>
        </w:rPr>
      </w:pPr>
      <w:r w:rsidRPr="00B83F06">
        <w:rPr>
          <w:rFonts w:ascii="Book Antiqua" w:hAnsi="Book Antiqua"/>
          <w:sz w:val="22"/>
          <w:szCs w:val="22"/>
        </w:rPr>
        <w:tab/>
      </w:r>
      <w:r w:rsidRPr="00B83F06">
        <w:rPr>
          <w:rFonts w:ascii="Book Antiqua" w:hAnsi="Book Antiqua"/>
          <w:sz w:val="22"/>
          <w:szCs w:val="22"/>
        </w:rPr>
        <w:tab/>
      </w:r>
      <w:r w:rsidRPr="00B83F06">
        <w:rPr>
          <w:rFonts w:ascii="Book Antiqua" w:hAnsi="Book Antiqua"/>
          <w:sz w:val="22"/>
          <w:szCs w:val="22"/>
        </w:rPr>
        <w:tab/>
      </w:r>
      <w:r w:rsidRPr="00B83F06">
        <w:rPr>
          <w:rFonts w:ascii="Book Antiqua" w:hAnsi="Book Antiqua"/>
          <w:color w:val="auto"/>
          <w:sz w:val="22"/>
          <w:szCs w:val="22"/>
        </w:rPr>
        <w:tab/>
      </w:r>
      <w:r w:rsidR="00C9193F" w:rsidRPr="00B83F06">
        <w:rPr>
          <w:rFonts w:ascii="Book Antiqua" w:hAnsi="Book Antiqua"/>
          <w:color w:val="auto"/>
          <w:sz w:val="22"/>
          <w:szCs w:val="22"/>
        </w:rPr>
        <w:t xml:space="preserve">Aos cinco </w:t>
      </w:r>
      <w:r w:rsidRPr="00B83F06">
        <w:rPr>
          <w:rFonts w:ascii="Book Antiqua" w:hAnsi="Book Antiqua"/>
          <w:color w:val="auto"/>
          <w:sz w:val="22"/>
          <w:szCs w:val="22"/>
        </w:rPr>
        <w:t xml:space="preserve">dias do mês de </w:t>
      </w:r>
      <w:r w:rsidR="00465787" w:rsidRPr="00B83F06">
        <w:rPr>
          <w:rFonts w:ascii="Book Antiqua" w:hAnsi="Book Antiqua"/>
          <w:color w:val="auto"/>
          <w:sz w:val="22"/>
          <w:szCs w:val="22"/>
        </w:rPr>
        <w:t>novembro</w:t>
      </w:r>
      <w:r w:rsidRPr="00B83F06">
        <w:rPr>
          <w:rFonts w:ascii="Book Antiqua" w:hAnsi="Book Antiqua"/>
          <w:color w:val="auto"/>
          <w:sz w:val="22"/>
          <w:szCs w:val="22"/>
        </w:rPr>
        <w:t xml:space="preserve"> do ano de dois mil e dezoito o </w:t>
      </w:r>
      <w:r w:rsidRPr="00B83F06">
        <w:rPr>
          <w:rFonts w:ascii="Book Antiqua" w:hAnsi="Book Antiqua"/>
          <w:b/>
          <w:color w:val="auto"/>
          <w:sz w:val="22"/>
          <w:szCs w:val="22"/>
        </w:rPr>
        <w:t>DEPARTAMENTO ESTADUAL DE ESTRADAS DE RODAGEM, INFRAESTRUTURA E SERVIÇOS PÚBLICOS/DER-RO</w:t>
      </w:r>
      <w:r w:rsidRPr="00B83F06">
        <w:rPr>
          <w:rFonts w:ascii="Book Antiqua" w:hAnsi="Book Antiqua"/>
          <w:color w:val="auto"/>
          <w:sz w:val="22"/>
          <w:szCs w:val="22"/>
        </w:rPr>
        <w:t xml:space="preserve">, inscrito no CGC (MF) sob o n.º º 04.285.920/0001-54, com sede à Av. </w:t>
      </w:r>
      <w:proofErr w:type="spellStart"/>
      <w:r w:rsidRPr="00B83F06">
        <w:rPr>
          <w:rFonts w:ascii="Book Antiqua" w:hAnsi="Book Antiqua"/>
          <w:color w:val="auto"/>
          <w:sz w:val="22"/>
          <w:szCs w:val="22"/>
        </w:rPr>
        <w:t>Farquar</w:t>
      </w:r>
      <w:proofErr w:type="spellEnd"/>
      <w:r w:rsidRPr="00B83F06">
        <w:rPr>
          <w:rFonts w:ascii="Book Antiqua" w:hAnsi="Book Antiqua"/>
          <w:color w:val="auto"/>
          <w:sz w:val="22"/>
          <w:szCs w:val="22"/>
        </w:rPr>
        <w:t xml:space="preserve">, s/nº, Palácio Rio Madeira, Curvo 3, 5º andar, Bairro Pedrinhas, nesta Capital, doravante designado </w:t>
      </w:r>
      <w:r w:rsidRPr="00B83F06">
        <w:rPr>
          <w:rFonts w:ascii="Book Antiqua" w:hAnsi="Book Antiqua"/>
          <w:b/>
          <w:color w:val="auto"/>
          <w:sz w:val="22"/>
          <w:szCs w:val="22"/>
        </w:rPr>
        <w:t>DER-RO</w:t>
      </w:r>
      <w:r w:rsidRPr="00B83F06">
        <w:rPr>
          <w:rFonts w:ascii="Book Antiqua" w:hAnsi="Book Antiqua"/>
          <w:color w:val="auto"/>
          <w:sz w:val="22"/>
          <w:szCs w:val="22"/>
        </w:rPr>
        <w:t xml:space="preserve">, neste ato representado por seu Diretor Geral o </w:t>
      </w:r>
      <w:r w:rsidRPr="00B83F06">
        <w:rPr>
          <w:rFonts w:ascii="Book Antiqua" w:hAnsi="Book Antiqua"/>
          <w:b/>
          <w:color w:val="auto"/>
          <w:sz w:val="22"/>
          <w:szCs w:val="22"/>
        </w:rPr>
        <w:t xml:space="preserve">Sr. LUIZ CARLOS DE SOUZA PINTO </w:t>
      </w:r>
      <w:r w:rsidRPr="00B83F06">
        <w:rPr>
          <w:rFonts w:ascii="Book Antiqua" w:hAnsi="Book Antiqua"/>
          <w:color w:val="auto"/>
          <w:sz w:val="22"/>
          <w:szCs w:val="22"/>
        </w:rPr>
        <w:t xml:space="preserve">e </w:t>
      </w:r>
      <w:r w:rsidRPr="00B83F06">
        <w:rPr>
          <w:rStyle w:val="Forte"/>
          <w:rFonts w:ascii="Book Antiqua" w:hAnsi="Book Antiqua"/>
          <w:sz w:val="22"/>
          <w:szCs w:val="22"/>
        </w:rPr>
        <w:t>XCMG BRASIL INDÚSTRIA LTDA</w:t>
      </w:r>
      <w:r w:rsidRPr="00B83F06">
        <w:rPr>
          <w:rFonts w:ascii="Book Antiqua" w:hAnsi="Book Antiqua"/>
          <w:b/>
          <w:color w:val="auto"/>
          <w:sz w:val="22"/>
          <w:szCs w:val="22"/>
        </w:rPr>
        <w:t xml:space="preserve">, </w:t>
      </w:r>
      <w:r w:rsidRPr="00B83F06">
        <w:rPr>
          <w:rFonts w:ascii="Book Antiqua" w:hAnsi="Book Antiqua"/>
          <w:color w:val="auto"/>
          <w:sz w:val="22"/>
          <w:szCs w:val="22"/>
        </w:rPr>
        <w:t>com sede na</w:t>
      </w:r>
      <w:r w:rsidRPr="00B83F06">
        <w:rPr>
          <w:rFonts w:ascii="Book Antiqua" w:hAnsi="Book Antiqua"/>
          <w:sz w:val="22"/>
          <w:szCs w:val="22"/>
        </w:rPr>
        <w:t xml:space="preserve"> Est. Rod. Fernão Dias, BR 381, Km 854, s/n, </w:t>
      </w:r>
      <w:r w:rsidRPr="00B83F06">
        <w:rPr>
          <w:rFonts w:ascii="Book Antiqua" w:hAnsi="Book Antiqua"/>
          <w:color w:val="auto"/>
          <w:sz w:val="22"/>
          <w:szCs w:val="22"/>
        </w:rPr>
        <w:t>na cidade de</w:t>
      </w:r>
      <w:r w:rsidRPr="00B83F06">
        <w:rPr>
          <w:rFonts w:ascii="Book Antiqua" w:hAnsi="Book Antiqua"/>
          <w:sz w:val="22"/>
          <w:szCs w:val="22"/>
        </w:rPr>
        <w:t xml:space="preserve"> Pouso Alegre - MG</w:t>
      </w:r>
      <w:r w:rsidRPr="00B83F06">
        <w:rPr>
          <w:rFonts w:ascii="Book Antiqua" w:hAnsi="Book Antiqua"/>
          <w:color w:val="auto"/>
          <w:sz w:val="22"/>
          <w:szCs w:val="22"/>
        </w:rPr>
        <w:t xml:space="preserve">, de CNPJ nº </w:t>
      </w:r>
      <w:r w:rsidRPr="00B83F06">
        <w:rPr>
          <w:rFonts w:ascii="Book Antiqua" w:hAnsi="Book Antiqua"/>
          <w:sz w:val="22"/>
          <w:szCs w:val="22"/>
        </w:rPr>
        <w:t>14.707.364/0001-10</w:t>
      </w:r>
      <w:r w:rsidRPr="00B83F06">
        <w:rPr>
          <w:rFonts w:ascii="Book Antiqua" w:hAnsi="Book Antiqua"/>
          <w:color w:val="auto"/>
          <w:sz w:val="22"/>
          <w:szCs w:val="22"/>
        </w:rPr>
        <w:t xml:space="preserve">, neste ato representado por </w:t>
      </w:r>
      <w:r w:rsidR="00B83F06" w:rsidRPr="00B83F06">
        <w:rPr>
          <w:rFonts w:ascii="Book Antiqua" w:hAnsi="Book Antiqua"/>
          <w:color w:val="auto"/>
          <w:sz w:val="22"/>
          <w:szCs w:val="22"/>
        </w:rPr>
        <w:t>sua</w:t>
      </w:r>
      <w:r w:rsidR="009077AB" w:rsidRPr="00B83F06">
        <w:rPr>
          <w:rFonts w:ascii="Book Antiqua" w:hAnsi="Book Antiqua"/>
          <w:color w:val="auto"/>
          <w:sz w:val="22"/>
          <w:szCs w:val="22"/>
        </w:rPr>
        <w:t xml:space="preserve"> Procuradora</w:t>
      </w:r>
      <w:r w:rsidR="00B83F06" w:rsidRPr="00B83F06">
        <w:rPr>
          <w:rFonts w:ascii="Book Antiqua" w:hAnsi="Book Antiqua"/>
          <w:color w:val="auto"/>
          <w:sz w:val="22"/>
          <w:szCs w:val="22"/>
        </w:rPr>
        <w:t xml:space="preserve"> </w:t>
      </w:r>
      <w:r w:rsidR="009077AB" w:rsidRPr="00B83F06">
        <w:rPr>
          <w:rFonts w:ascii="Book Antiqua" w:hAnsi="Book Antiqua"/>
          <w:color w:val="auto"/>
          <w:sz w:val="22"/>
          <w:szCs w:val="22"/>
        </w:rPr>
        <w:t xml:space="preserve">a </w:t>
      </w:r>
      <w:r w:rsidR="009077AB" w:rsidRPr="00B83F06">
        <w:rPr>
          <w:rFonts w:ascii="Book Antiqua" w:hAnsi="Book Antiqua"/>
          <w:b/>
          <w:bCs/>
          <w:color w:val="auto"/>
          <w:sz w:val="22"/>
          <w:szCs w:val="22"/>
        </w:rPr>
        <w:t xml:space="preserve">Sra. AMANDA CÁSSIA MACHADO XAVIER, </w:t>
      </w:r>
      <w:r w:rsidR="009077AB" w:rsidRPr="00B83F06">
        <w:rPr>
          <w:rFonts w:ascii="Book Antiqua" w:hAnsi="Book Antiqua"/>
          <w:color w:val="auto"/>
          <w:sz w:val="22"/>
          <w:szCs w:val="22"/>
        </w:rPr>
        <w:t>CPF (MF) nº 082.519.866-64</w:t>
      </w:r>
      <w:r w:rsidRPr="00B83F06">
        <w:rPr>
          <w:rFonts w:ascii="Book Antiqua" w:hAnsi="Book Antiqua"/>
          <w:color w:val="auto"/>
          <w:sz w:val="22"/>
          <w:szCs w:val="22"/>
        </w:rPr>
        <w:t xml:space="preserve">, doravante denominada </w:t>
      </w:r>
      <w:r w:rsidRPr="00B83F06">
        <w:rPr>
          <w:rFonts w:ascii="Book Antiqua" w:hAnsi="Book Antiqua"/>
          <w:b/>
          <w:bCs/>
          <w:color w:val="auto"/>
          <w:sz w:val="22"/>
          <w:szCs w:val="22"/>
        </w:rPr>
        <w:t>CONTRATADA</w:t>
      </w:r>
      <w:r w:rsidRPr="00B83F06">
        <w:rPr>
          <w:rFonts w:ascii="Book Antiqua" w:hAnsi="Book Antiqua"/>
          <w:color w:val="auto"/>
          <w:sz w:val="22"/>
          <w:szCs w:val="22"/>
        </w:rPr>
        <w:t xml:space="preserve">, </w:t>
      </w:r>
      <w:r w:rsidRPr="00B83F06">
        <w:rPr>
          <w:rFonts w:ascii="Book Antiqua" w:hAnsi="Book Antiqua"/>
          <w:sz w:val="22"/>
          <w:szCs w:val="22"/>
        </w:rPr>
        <w:t xml:space="preserve">em observância às disposições da Lei nº 8.666, de 21 de junho de 1993, da Lei nº 10.520, de 17 de julho de 2002 e na Lei nº 8.078, de </w:t>
      </w:r>
      <w:proofErr w:type="gramStart"/>
      <w:r w:rsidRPr="00B83F06">
        <w:rPr>
          <w:rFonts w:ascii="Book Antiqua" w:hAnsi="Book Antiqua"/>
          <w:sz w:val="22"/>
          <w:szCs w:val="22"/>
        </w:rPr>
        <w:t>1990 - Código</w:t>
      </w:r>
      <w:proofErr w:type="gramEnd"/>
      <w:r w:rsidRPr="00B83F06">
        <w:rPr>
          <w:rFonts w:ascii="Book Antiqua" w:hAnsi="Book Antiqua"/>
          <w:sz w:val="22"/>
          <w:szCs w:val="22"/>
        </w:rPr>
        <w:t xml:space="preserve"> de Defesa do Consumidor, resolvem celebrar </w:t>
      </w:r>
      <w:r w:rsidR="00C04E88" w:rsidRPr="00B83F06">
        <w:rPr>
          <w:rFonts w:ascii="Book Antiqua" w:hAnsi="Book Antiqua"/>
          <w:sz w:val="22"/>
          <w:szCs w:val="22"/>
        </w:rPr>
        <w:t xml:space="preserve">o presente Contrato, decorrente do </w:t>
      </w:r>
      <w:r w:rsidR="00C04E88" w:rsidRPr="00B83F06">
        <w:rPr>
          <w:rFonts w:ascii="Book Antiqua" w:hAnsi="Book Antiqua"/>
          <w:b/>
          <w:bCs/>
          <w:sz w:val="22"/>
          <w:szCs w:val="22"/>
        </w:rPr>
        <w:t xml:space="preserve">Processo Eletrônico Nº </w:t>
      </w:r>
      <w:r w:rsidR="00C04E88" w:rsidRPr="00B83F06">
        <w:rPr>
          <w:rFonts w:ascii="Book Antiqua" w:hAnsi="Book Antiqua"/>
          <w:b/>
          <w:sz w:val="22"/>
          <w:szCs w:val="22"/>
        </w:rPr>
        <w:t>0009.</w:t>
      </w:r>
      <w:r w:rsidR="009E09BA" w:rsidRPr="00B83F06">
        <w:rPr>
          <w:rFonts w:ascii="Book Antiqua" w:hAnsi="Book Antiqua"/>
          <w:b/>
          <w:sz w:val="22"/>
          <w:szCs w:val="22"/>
        </w:rPr>
        <w:t>199228</w:t>
      </w:r>
      <w:r w:rsidR="00C04E88" w:rsidRPr="00B83F06">
        <w:rPr>
          <w:rFonts w:ascii="Book Antiqua" w:hAnsi="Book Antiqua"/>
          <w:b/>
          <w:sz w:val="22"/>
          <w:szCs w:val="22"/>
        </w:rPr>
        <w:t>/2018-</w:t>
      </w:r>
      <w:r w:rsidR="009E09BA" w:rsidRPr="00B83F06">
        <w:rPr>
          <w:rFonts w:ascii="Book Antiqua" w:hAnsi="Book Antiqua"/>
          <w:b/>
          <w:sz w:val="22"/>
          <w:szCs w:val="22"/>
        </w:rPr>
        <w:t>03</w:t>
      </w:r>
      <w:r w:rsidR="00C04E88" w:rsidRPr="00B83F06">
        <w:rPr>
          <w:rFonts w:ascii="Book Antiqua" w:hAnsi="Book Antiqua"/>
          <w:sz w:val="22"/>
          <w:szCs w:val="22"/>
        </w:rPr>
        <w:t>, através da Adesão a Ata de Registro de Preços</w:t>
      </w:r>
      <w:r w:rsidRPr="00B83F06">
        <w:rPr>
          <w:rFonts w:ascii="Book Antiqua" w:hAnsi="Book Antiqua"/>
          <w:sz w:val="22"/>
          <w:szCs w:val="22"/>
        </w:rPr>
        <w:t xml:space="preserve"> nº SRP 04/2017, do Departamento de Engenharia e Construção (DEC), mediante as cláusulas e condições a seguir enunciadas:</w:t>
      </w:r>
    </w:p>
    <w:p w:rsidR="005F63A9" w:rsidRPr="00B83F06" w:rsidRDefault="005F63A9" w:rsidP="005F63A9">
      <w:pPr>
        <w:pStyle w:val="Default"/>
        <w:jc w:val="both"/>
        <w:rPr>
          <w:rFonts w:ascii="Book Antiqua" w:hAnsi="Book Antiqua"/>
          <w:sz w:val="22"/>
          <w:szCs w:val="22"/>
        </w:rPr>
      </w:pPr>
    </w:p>
    <w:p w:rsidR="00323833" w:rsidRPr="00B83F06" w:rsidRDefault="00323833" w:rsidP="005F63A9">
      <w:pPr>
        <w:pStyle w:val="Default"/>
        <w:jc w:val="both"/>
        <w:rPr>
          <w:rFonts w:ascii="Book Antiqua" w:hAnsi="Book Antiqua"/>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 CLÁUSULA PRIMEIRA – OBJETO </w:t>
      </w:r>
    </w:p>
    <w:p w:rsidR="005F63A9" w:rsidRPr="00B83F06" w:rsidRDefault="005F63A9" w:rsidP="005F63A9">
      <w:pPr>
        <w:pStyle w:val="Default"/>
        <w:jc w:val="both"/>
        <w:rPr>
          <w:rFonts w:ascii="Book Antiqua" w:hAnsi="Book Antiqua"/>
          <w:sz w:val="22"/>
          <w:szCs w:val="22"/>
        </w:rPr>
      </w:pPr>
      <w:proofErr w:type="gramStart"/>
      <w:r w:rsidRPr="00B83F06">
        <w:rPr>
          <w:rFonts w:ascii="Book Antiqua" w:hAnsi="Book Antiqua"/>
          <w:sz w:val="22"/>
          <w:szCs w:val="22"/>
        </w:rPr>
        <w:t xml:space="preserve">1.1 </w:t>
      </w:r>
      <w:r w:rsidR="00C04E88" w:rsidRPr="00B83F06">
        <w:rPr>
          <w:rFonts w:ascii="Book Antiqua" w:hAnsi="Book Antiqua"/>
          <w:sz w:val="22"/>
          <w:szCs w:val="22"/>
        </w:rPr>
        <w:t>“</w:t>
      </w:r>
      <w:r w:rsidRPr="00B83F06">
        <w:rPr>
          <w:rFonts w:ascii="Book Antiqua" w:hAnsi="Book Antiqua"/>
          <w:sz w:val="22"/>
          <w:szCs w:val="22"/>
        </w:rPr>
        <w:t>Aquisição</w:t>
      </w:r>
      <w:proofErr w:type="gramEnd"/>
      <w:r w:rsidRPr="00B83F06">
        <w:rPr>
          <w:rFonts w:ascii="Book Antiqua" w:hAnsi="Book Antiqua"/>
          <w:sz w:val="22"/>
          <w:szCs w:val="22"/>
        </w:rPr>
        <w:t xml:space="preserve"> de </w:t>
      </w:r>
      <w:r w:rsidR="009E09BA" w:rsidRPr="00B83F06">
        <w:rPr>
          <w:rFonts w:ascii="Book Antiqua" w:hAnsi="Book Antiqua"/>
          <w:b/>
          <w:sz w:val="22"/>
          <w:szCs w:val="22"/>
        </w:rPr>
        <w:t>12</w:t>
      </w:r>
      <w:r w:rsidRPr="00B83F06">
        <w:rPr>
          <w:rFonts w:ascii="Book Antiqua" w:hAnsi="Book Antiqua"/>
          <w:b/>
          <w:sz w:val="22"/>
          <w:szCs w:val="22"/>
        </w:rPr>
        <w:t xml:space="preserve"> (</w:t>
      </w:r>
      <w:r w:rsidR="000662F2" w:rsidRPr="00B83F06">
        <w:rPr>
          <w:rFonts w:ascii="Book Antiqua" w:hAnsi="Book Antiqua"/>
          <w:b/>
          <w:sz w:val="22"/>
          <w:szCs w:val="22"/>
        </w:rPr>
        <w:t>doze</w:t>
      </w:r>
      <w:r w:rsidRPr="00B83F06">
        <w:rPr>
          <w:rFonts w:ascii="Book Antiqua" w:hAnsi="Book Antiqua"/>
          <w:b/>
          <w:sz w:val="22"/>
          <w:szCs w:val="22"/>
        </w:rPr>
        <w:t xml:space="preserve">) </w:t>
      </w:r>
      <w:proofErr w:type="spellStart"/>
      <w:r w:rsidRPr="00B83F06">
        <w:rPr>
          <w:rFonts w:ascii="Book Antiqua" w:hAnsi="Book Antiqua"/>
          <w:b/>
          <w:sz w:val="22"/>
          <w:szCs w:val="22"/>
        </w:rPr>
        <w:t>Retroescavadeiras</w:t>
      </w:r>
      <w:proofErr w:type="spellEnd"/>
      <w:r w:rsidRPr="00B83F06">
        <w:rPr>
          <w:rFonts w:ascii="Book Antiqua" w:hAnsi="Book Antiqua"/>
          <w:sz w:val="22"/>
          <w:szCs w:val="22"/>
        </w:rPr>
        <w:t xml:space="preserve"> através do Convênio nº 474/DPCN/2017, entre o </w:t>
      </w:r>
      <w:r w:rsidR="00EA7E1D" w:rsidRPr="00B83F06">
        <w:rPr>
          <w:rFonts w:ascii="Book Antiqua" w:hAnsi="Book Antiqua"/>
          <w:sz w:val="22"/>
          <w:szCs w:val="22"/>
        </w:rPr>
        <w:t>Ministério</w:t>
      </w:r>
      <w:r w:rsidRPr="00B83F06">
        <w:rPr>
          <w:rFonts w:ascii="Book Antiqua" w:hAnsi="Book Antiqua"/>
          <w:sz w:val="22"/>
          <w:szCs w:val="22"/>
        </w:rPr>
        <w:t xml:space="preserve"> da Defesa e o Governo do Estado de Rondônia/RO, para atender as necessidades do Departamento de Estradas e Rodagens, </w:t>
      </w:r>
      <w:proofErr w:type="spellStart"/>
      <w:r w:rsidRPr="00B83F06">
        <w:rPr>
          <w:rFonts w:ascii="Book Antiqua" w:hAnsi="Book Antiqua"/>
          <w:sz w:val="22"/>
          <w:szCs w:val="22"/>
        </w:rPr>
        <w:t>Infraestrutura</w:t>
      </w:r>
      <w:proofErr w:type="spellEnd"/>
      <w:r w:rsidRPr="00B83F06">
        <w:rPr>
          <w:rFonts w:ascii="Book Antiqua" w:hAnsi="Book Antiqua"/>
          <w:sz w:val="22"/>
          <w:szCs w:val="22"/>
        </w:rPr>
        <w:t xml:space="preserve"> e Serviços Públicos - DER/RO, através de Adesão a Ata de Registro de Preços Pregão SRP nº </w:t>
      </w:r>
      <w:r w:rsidRPr="00B83F06">
        <w:rPr>
          <w:rFonts w:ascii="Book Antiqua" w:hAnsi="Book Antiqua"/>
          <w:b/>
          <w:bCs/>
          <w:sz w:val="22"/>
          <w:szCs w:val="22"/>
        </w:rPr>
        <w:t>04-2017, do Departamento de Engenharia e Construção (DEC)</w:t>
      </w:r>
      <w:r w:rsidRPr="00B83F06">
        <w:rPr>
          <w:rFonts w:ascii="Book Antiqua" w:hAnsi="Book Antiqua"/>
          <w:sz w:val="22"/>
          <w:szCs w:val="22"/>
        </w:rPr>
        <w:t>, estabelecidas neste Instrumento Contratual</w:t>
      </w:r>
      <w:r w:rsidR="00C04E88" w:rsidRPr="00B83F06">
        <w:rPr>
          <w:rFonts w:ascii="Book Antiqua" w:hAnsi="Book Antiqua"/>
          <w:sz w:val="22"/>
          <w:szCs w:val="22"/>
        </w:rPr>
        <w:t>”</w:t>
      </w:r>
      <w:r w:rsidRPr="00B83F06">
        <w:rPr>
          <w:rFonts w:ascii="Book Antiqua" w:hAnsi="Book Antiqua"/>
          <w:sz w:val="22"/>
          <w:szCs w:val="22"/>
        </w:rPr>
        <w:t xml:space="preserve">. </w:t>
      </w:r>
    </w:p>
    <w:p w:rsidR="005F63A9" w:rsidRPr="00B83F06" w:rsidRDefault="005F63A9" w:rsidP="005F63A9">
      <w:pPr>
        <w:pStyle w:val="Default"/>
        <w:jc w:val="both"/>
        <w:rPr>
          <w:rFonts w:ascii="Book Antiqua" w:hAnsi="Book Antiqua"/>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sz w:val="22"/>
          <w:szCs w:val="22"/>
        </w:rPr>
        <w:t xml:space="preserve">1.2 Os itens referentes aos preços registrados pelos Órgãos Participantes constam nos </w:t>
      </w:r>
      <w:proofErr w:type="gramStart"/>
      <w:r w:rsidRPr="00B83F06">
        <w:rPr>
          <w:rFonts w:ascii="Book Antiqua" w:hAnsi="Book Antiqua"/>
          <w:sz w:val="22"/>
          <w:szCs w:val="22"/>
        </w:rPr>
        <w:t>Termos de Referência respectivo a cada UASG que manifestou interesse de participação</w:t>
      </w:r>
      <w:proofErr w:type="gramEnd"/>
      <w:r w:rsidRPr="00B83F06">
        <w:rPr>
          <w:rFonts w:ascii="Book Antiqua" w:hAnsi="Book Antiqua"/>
          <w:sz w:val="22"/>
          <w:szCs w:val="22"/>
        </w:rPr>
        <w:t xml:space="preserve"> e instruem os autos do processo deste certame. A consolidação dos itens do Órgão Gerenciador e dos Órgãos Participantes e os locais de entrega constam deste instrumento. </w:t>
      </w:r>
    </w:p>
    <w:p w:rsidR="005F63A9" w:rsidRPr="00B83F06" w:rsidRDefault="005F63A9" w:rsidP="005F63A9">
      <w:pPr>
        <w:autoSpaceDE w:val="0"/>
        <w:autoSpaceDN w:val="0"/>
        <w:adjustRightInd w:val="0"/>
        <w:jc w:val="both"/>
        <w:rPr>
          <w:rFonts w:ascii="Book Antiqua" w:hAnsi="Book Antiqua"/>
          <w:sz w:val="22"/>
          <w:szCs w:val="22"/>
        </w:rPr>
      </w:pPr>
    </w:p>
    <w:p w:rsidR="005F63A9" w:rsidRPr="00B83F06" w:rsidRDefault="005F63A9" w:rsidP="005F63A9">
      <w:pPr>
        <w:autoSpaceDE w:val="0"/>
        <w:autoSpaceDN w:val="0"/>
        <w:adjustRightInd w:val="0"/>
        <w:jc w:val="both"/>
        <w:rPr>
          <w:rFonts w:ascii="Book Antiqua" w:hAnsi="Book Antiqua"/>
          <w:sz w:val="22"/>
          <w:szCs w:val="22"/>
        </w:rPr>
      </w:pPr>
      <w:r w:rsidRPr="00B83F06">
        <w:rPr>
          <w:rFonts w:ascii="Book Antiqua" w:hAnsi="Book Antiqua"/>
          <w:sz w:val="22"/>
          <w:szCs w:val="22"/>
        </w:rPr>
        <w:t>1.</w:t>
      </w:r>
      <w:r w:rsidR="00F86CED" w:rsidRPr="00B83F06">
        <w:rPr>
          <w:rFonts w:ascii="Book Antiqua" w:hAnsi="Book Antiqua"/>
          <w:sz w:val="22"/>
          <w:szCs w:val="22"/>
        </w:rPr>
        <w:t>3</w:t>
      </w:r>
      <w:r w:rsidRPr="00B83F06">
        <w:rPr>
          <w:rFonts w:ascii="Book Antiqua" w:hAnsi="Book Antiqua"/>
          <w:sz w:val="22"/>
          <w:szCs w:val="22"/>
        </w:rPr>
        <w:t>. Discriminação do objeto:</w:t>
      </w:r>
    </w:p>
    <w:p w:rsidR="00EA7E1D" w:rsidRPr="00B83F06" w:rsidRDefault="00EA7E1D" w:rsidP="005F63A9">
      <w:pPr>
        <w:autoSpaceDE w:val="0"/>
        <w:autoSpaceDN w:val="0"/>
        <w:adjustRightInd w:val="0"/>
        <w:jc w:val="both"/>
        <w:rPr>
          <w:rFonts w:ascii="Book Antiqua" w:hAnsi="Book Antiqua"/>
          <w:sz w:val="22"/>
          <w:szCs w:val="22"/>
        </w:rPr>
      </w:pPr>
    </w:p>
    <w:tbl>
      <w:tblPr>
        <w:tblStyle w:val="Tabelacomgrade"/>
        <w:tblW w:w="9117" w:type="dxa"/>
        <w:tblLook w:val="04A0"/>
      </w:tblPr>
      <w:tblGrid>
        <w:gridCol w:w="1523"/>
        <w:gridCol w:w="5528"/>
        <w:gridCol w:w="993"/>
        <w:gridCol w:w="1073"/>
      </w:tblGrid>
      <w:tr w:rsidR="005F63A9" w:rsidRPr="00B83F06" w:rsidTr="005F63A9">
        <w:tc>
          <w:tcPr>
            <w:tcW w:w="1523" w:type="dxa"/>
            <w:vAlign w:val="center"/>
          </w:tcPr>
          <w:p w:rsidR="005F63A9" w:rsidRPr="00B83F06" w:rsidRDefault="005F63A9" w:rsidP="005F63A9">
            <w:pPr>
              <w:autoSpaceDE w:val="0"/>
              <w:autoSpaceDN w:val="0"/>
              <w:adjustRightInd w:val="0"/>
              <w:jc w:val="center"/>
              <w:rPr>
                <w:rFonts w:ascii="Book Antiqua" w:hAnsi="Book Antiqua" w:cs="BookAntiqua"/>
                <w:b/>
                <w:i/>
                <w:sz w:val="22"/>
                <w:szCs w:val="22"/>
              </w:rPr>
            </w:pPr>
            <w:r w:rsidRPr="00B83F06">
              <w:rPr>
                <w:rFonts w:ascii="Book Antiqua" w:hAnsi="Book Antiqua" w:cs="BookAntiqua"/>
                <w:b/>
                <w:i/>
                <w:sz w:val="22"/>
                <w:szCs w:val="22"/>
              </w:rPr>
              <w:lastRenderedPageBreak/>
              <w:t>Item da Ata</w:t>
            </w:r>
          </w:p>
        </w:tc>
        <w:tc>
          <w:tcPr>
            <w:tcW w:w="5528" w:type="dxa"/>
            <w:vAlign w:val="center"/>
          </w:tcPr>
          <w:p w:rsidR="005F63A9" w:rsidRPr="00B83F06" w:rsidRDefault="005F63A9" w:rsidP="005F63A9">
            <w:pPr>
              <w:autoSpaceDE w:val="0"/>
              <w:autoSpaceDN w:val="0"/>
              <w:adjustRightInd w:val="0"/>
              <w:jc w:val="center"/>
              <w:rPr>
                <w:rFonts w:ascii="Book Antiqua" w:hAnsi="Book Antiqua" w:cs="BookAntiqua"/>
                <w:b/>
                <w:i/>
                <w:sz w:val="22"/>
                <w:szCs w:val="22"/>
              </w:rPr>
            </w:pPr>
            <w:r w:rsidRPr="00B83F06">
              <w:rPr>
                <w:rFonts w:ascii="Book Antiqua" w:hAnsi="Book Antiqua" w:cs="BookAntiqua"/>
                <w:b/>
                <w:i/>
                <w:sz w:val="22"/>
                <w:szCs w:val="22"/>
              </w:rPr>
              <w:t>Descrição</w:t>
            </w:r>
          </w:p>
        </w:tc>
        <w:tc>
          <w:tcPr>
            <w:tcW w:w="993" w:type="dxa"/>
            <w:vAlign w:val="center"/>
          </w:tcPr>
          <w:p w:rsidR="005F63A9" w:rsidRPr="00B83F06" w:rsidRDefault="005F63A9" w:rsidP="005F63A9">
            <w:pPr>
              <w:autoSpaceDE w:val="0"/>
              <w:autoSpaceDN w:val="0"/>
              <w:adjustRightInd w:val="0"/>
              <w:jc w:val="center"/>
              <w:rPr>
                <w:rFonts w:ascii="Book Antiqua" w:hAnsi="Book Antiqua" w:cs="BookAntiqua"/>
                <w:b/>
                <w:i/>
                <w:sz w:val="22"/>
                <w:szCs w:val="22"/>
              </w:rPr>
            </w:pPr>
            <w:proofErr w:type="spellStart"/>
            <w:r w:rsidRPr="00B83F06">
              <w:rPr>
                <w:rFonts w:ascii="Book Antiqua" w:hAnsi="Book Antiqua" w:cs="BookAntiqua"/>
                <w:b/>
                <w:i/>
                <w:sz w:val="22"/>
                <w:szCs w:val="22"/>
              </w:rPr>
              <w:t>Und</w:t>
            </w:r>
            <w:proofErr w:type="spellEnd"/>
            <w:r w:rsidRPr="00B83F06">
              <w:rPr>
                <w:rFonts w:ascii="Book Antiqua" w:hAnsi="Book Antiqua" w:cs="BookAntiqua"/>
                <w:b/>
                <w:i/>
                <w:sz w:val="22"/>
                <w:szCs w:val="22"/>
              </w:rPr>
              <w:t>.</w:t>
            </w:r>
          </w:p>
        </w:tc>
        <w:tc>
          <w:tcPr>
            <w:tcW w:w="1073" w:type="dxa"/>
            <w:vAlign w:val="center"/>
          </w:tcPr>
          <w:p w:rsidR="005F63A9" w:rsidRPr="00B83F06" w:rsidRDefault="005F63A9" w:rsidP="005F63A9">
            <w:pPr>
              <w:autoSpaceDE w:val="0"/>
              <w:autoSpaceDN w:val="0"/>
              <w:adjustRightInd w:val="0"/>
              <w:jc w:val="center"/>
              <w:rPr>
                <w:rFonts w:ascii="Book Antiqua" w:hAnsi="Book Antiqua" w:cs="BookAntiqua"/>
                <w:b/>
                <w:i/>
                <w:sz w:val="22"/>
                <w:szCs w:val="22"/>
              </w:rPr>
            </w:pPr>
            <w:r w:rsidRPr="00B83F06">
              <w:rPr>
                <w:rFonts w:ascii="Book Antiqua" w:hAnsi="Book Antiqua" w:cs="BookAntiqua"/>
                <w:b/>
                <w:i/>
                <w:sz w:val="22"/>
                <w:szCs w:val="22"/>
              </w:rPr>
              <w:t>Quant.</w:t>
            </w:r>
          </w:p>
        </w:tc>
      </w:tr>
      <w:tr w:rsidR="005F63A9" w:rsidRPr="00B83F06" w:rsidTr="005F63A9">
        <w:tc>
          <w:tcPr>
            <w:tcW w:w="1523" w:type="dxa"/>
            <w:vAlign w:val="center"/>
          </w:tcPr>
          <w:p w:rsidR="005F63A9" w:rsidRPr="00B83F06" w:rsidRDefault="00691812" w:rsidP="005F63A9">
            <w:pPr>
              <w:autoSpaceDE w:val="0"/>
              <w:autoSpaceDN w:val="0"/>
              <w:adjustRightInd w:val="0"/>
              <w:jc w:val="center"/>
              <w:rPr>
                <w:rFonts w:ascii="Book Antiqua" w:hAnsi="Book Antiqua" w:cs="BookAntiqua"/>
                <w:i/>
                <w:sz w:val="22"/>
                <w:szCs w:val="22"/>
              </w:rPr>
            </w:pPr>
            <w:r w:rsidRPr="00B83F06">
              <w:rPr>
                <w:rFonts w:ascii="Book Antiqua" w:hAnsi="Book Antiqua" w:cs="BookAntiqua"/>
                <w:i/>
                <w:sz w:val="22"/>
                <w:szCs w:val="22"/>
              </w:rPr>
              <w:t>170</w:t>
            </w:r>
          </w:p>
        </w:tc>
        <w:tc>
          <w:tcPr>
            <w:tcW w:w="5528" w:type="dxa"/>
            <w:vAlign w:val="center"/>
          </w:tcPr>
          <w:p w:rsidR="005F63A9" w:rsidRPr="00B83F06" w:rsidRDefault="005F63A9" w:rsidP="005F63A9">
            <w:pPr>
              <w:autoSpaceDE w:val="0"/>
              <w:autoSpaceDN w:val="0"/>
              <w:adjustRightInd w:val="0"/>
              <w:jc w:val="both"/>
              <w:rPr>
                <w:rFonts w:ascii="Book Antiqua" w:hAnsi="Book Antiqua" w:cs="BookAntiqua"/>
                <w:i/>
                <w:sz w:val="22"/>
                <w:szCs w:val="22"/>
              </w:rPr>
            </w:pPr>
            <w:proofErr w:type="spellStart"/>
            <w:r w:rsidRPr="00B83F06">
              <w:rPr>
                <w:rFonts w:ascii="Book Antiqua" w:hAnsi="Book Antiqua"/>
                <w:i/>
                <w:sz w:val="22"/>
                <w:szCs w:val="22"/>
              </w:rPr>
              <w:t>Retroescavadeira</w:t>
            </w:r>
            <w:proofErr w:type="spellEnd"/>
            <w:r w:rsidRPr="00B83F06">
              <w:rPr>
                <w:rFonts w:ascii="Book Antiqua" w:hAnsi="Book Antiqua"/>
                <w:i/>
                <w:sz w:val="22"/>
                <w:szCs w:val="22"/>
              </w:rPr>
              <w:t>, tração 4x4, acionada por motor ciclo Diesel. Equipamento novo, zero hora e o ano de fabricação deverá ser 2017 ou 2018 até o final da vigência da Ata de SRP. Peso operacional: mínimo 6.500 Kg.</w:t>
            </w:r>
          </w:p>
        </w:tc>
        <w:tc>
          <w:tcPr>
            <w:tcW w:w="993" w:type="dxa"/>
            <w:vAlign w:val="center"/>
          </w:tcPr>
          <w:p w:rsidR="005F63A9" w:rsidRPr="00B83F06" w:rsidRDefault="005F63A9" w:rsidP="005F63A9">
            <w:pPr>
              <w:autoSpaceDE w:val="0"/>
              <w:autoSpaceDN w:val="0"/>
              <w:adjustRightInd w:val="0"/>
              <w:jc w:val="center"/>
              <w:rPr>
                <w:rFonts w:ascii="Book Antiqua" w:hAnsi="Book Antiqua" w:cs="BookAntiqua"/>
                <w:i/>
                <w:sz w:val="22"/>
                <w:szCs w:val="22"/>
              </w:rPr>
            </w:pPr>
            <w:proofErr w:type="spellStart"/>
            <w:r w:rsidRPr="00B83F06">
              <w:rPr>
                <w:rFonts w:ascii="Book Antiqua" w:hAnsi="Book Antiqua" w:cs="BookAntiqua"/>
                <w:i/>
                <w:sz w:val="22"/>
                <w:szCs w:val="22"/>
              </w:rPr>
              <w:t>Und</w:t>
            </w:r>
            <w:proofErr w:type="spellEnd"/>
            <w:r w:rsidRPr="00B83F06">
              <w:rPr>
                <w:rFonts w:ascii="Book Antiqua" w:hAnsi="Book Antiqua" w:cs="BookAntiqua"/>
                <w:i/>
                <w:sz w:val="22"/>
                <w:szCs w:val="22"/>
              </w:rPr>
              <w:t>.</w:t>
            </w:r>
          </w:p>
        </w:tc>
        <w:tc>
          <w:tcPr>
            <w:tcW w:w="1073" w:type="dxa"/>
            <w:vAlign w:val="center"/>
          </w:tcPr>
          <w:p w:rsidR="005F63A9" w:rsidRPr="00B83F06" w:rsidRDefault="000662F2" w:rsidP="005F63A9">
            <w:pPr>
              <w:autoSpaceDE w:val="0"/>
              <w:autoSpaceDN w:val="0"/>
              <w:adjustRightInd w:val="0"/>
              <w:jc w:val="center"/>
              <w:rPr>
                <w:rFonts w:ascii="Book Antiqua" w:hAnsi="Book Antiqua" w:cs="BookAntiqua"/>
                <w:i/>
                <w:sz w:val="22"/>
                <w:szCs w:val="22"/>
              </w:rPr>
            </w:pPr>
            <w:r w:rsidRPr="00B83F06">
              <w:rPr>
                <w:rFonts w:ascii="Book Antiqua" w:hAnsi="Book Antiqua" w:cs="BookAntiqua"/>
                <w:i/>
                <w:sz w:val="22"/>
                <w:szCs w:val="22"/>
              </w:rPr>
              <w:t>12</w:t>
            </w:r>
          </w:p>
        </w:tc>
      </w:tr>
    </w:tbl>
    <w:p w:rsidR="005F63A9" w:rsidRPr="00B83F06" w:rsidRDefault="005F63A9" w:rsidP="005F63A9">
      <w:pPr>
        <w:autoSpaceDE w:val="0"/>
        <w:autoSpaceDN w:val="0"/>
        <w:adjustRightInd w:val="0"/>
        <w:jc w:val="both"/>
        <w:rPr>
          <w:rFonts w:ascii="Book Antiqua" w:hAnsi="Book Antiqua" w:cs="BookAntiqua"/>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 CLÁUSULA SEGUNDA – VIGÊNCIA </w:t>
      </w:r>
    </w:p>
    <w:p w:rsidR="005F63A9" w:rsidRPr="00B83F06" w:rsidRDefault="005F63A9" w:rsidP="005F63A9">
      <w:pPr>
        <w:pStyle w:val="Default"/>
        <w:jc w:val="both"/>
        <w:rPr>
          <w:rFonts w:ascii="Book Antiqua" w:hAnsi="Book Antiqua"/>
          <w:sz w:val="22"/>
          <w:szCs w:val="22"/>
        </w:rPr>
      </w:pPr>
      <w:r w:rsidRPr="00B83F06">
        <w:rPr>
          <w:rFonts w:ascii="Book Antiqua" w:hAnsi="Book Antiqua"/>
          <w:sz w:val="22"/>
          <w:szCs w:val="22"/>
        </w:rPr>
        <w:t xml:space="preserve">1. </w:t>
      </w:r>
      <w:r w:rsidR="009077AB" w:rsidRPr="00B83F06">
        <w:rPr>
          <w:rFonts w:ascii="Book Antiqua" w:hAnsi="Book Antiqua"/>
          <w:sz w:val="22"/>
          <w:szCs w:val="22"/>
        </w:rPr>
        <w:t xml:space="preserve">O contrato terá vigência por um período de </w:t>
      </w:r>
      <w:r w:rsidR="009077AB" w:rsidRPr="00B83F06">
        <w:rPr>
          <w:rFonts w:ascii="Book Antiqua" w:hAnsi="Book Antiqua"/>
          <w:b/>
          <w:sz w:val="22"/>
          <w:szCs w:val="22"/>
        </w:rPr>
        <w:t>12 (doze) meses</w:t>
      </w:r>
      <w:r w:rsidR="009077AB" w:rsidRPr="00B83F06">
        <w:rPr>
          <w:rFonts w:ascii="Book Antiqua" w:hAnsi="Book Antiqua"/>
          <w:sz w:val="22"/>
          <w:szCs w:val="22"/>
        </w:rPr>
        <w:t>.</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 CLÁUSULA TERCEIRA – PREÇO </w:t>
      </w:r>
    </w:p>
    <w:p w:rsidR="005F63A9" w:rsidRPr="00B83F06" w:rsidRDefault="005F63A9" w:rsidP="005F63A9">
      <w:pPr>
        <w:pStyle w:val="Default"/>
        <w:jc w:val="both"/>
        <w:rPr>
          <w:rFonts w:ascii="Book Antiqua" w:hAnsi="Book Antiqua"/>
          <w:b/>
          <w:bCs/>
          <w:sz w:val="22"/>
          <w:szCs w:val="22"/>
        </w:rPr>
      </w:pPr>
      <w:r w:rsidRPr="00B83F06">
        <w:rPr>
          <w:rFonts w:ascii="Book Antiqua" w:hAnsi="Book Antiqua"/>
          <w:sz w:val="22"/>
          <w:szCs w:val="22"/>
        </w:rPr>
        <w:t xml:space="preserve">1. O valor do presente Termo de Contrato é de </w:t>
      </w:r>
      <w:r w:rsidR="00691812" w:rsidRPr="00B83F06">
        <w:rPr>
          <w:rStyle w:val="Forte"/>
          <w:rFonts w:ascii="Book Antiqua" w:hAnsi="Book Antiqua"/>
          <w:sz w:val="22"/>
          <w:szCs w:val="22"/>
        </w:rPr>
        <w:t>R$ 2.405.055,36 </w:t>
      </w:r>
      <w:r w:rsidR="00691812" w:rsidRPr="00B83F06">
        <w:rPr>
          <w:rFonts w:ascii="Book Antiqua" w:hAnsi="Book Antiqua"/>
          <w:sz w:val="22"/>
          <w:szCs w:val="22"/>
        </w:rPr>
        <w:t>(</w:t>
      </w:r>
      <w:proofErr w:type="gramStart"/>
      <w:r w:rsidR="00691812" w:rsidRPr="00B83F06">
        <w:rPr>
          <w:rFonts w:ascii="Book Antiqua" w:hAnsi="Book Antiqua"/>
          <w:sz w:val="22"/>
          <w:szCs w:val="22"/>
        </w:rPr>
        <w:t>Dois milhões, quatrocentos e cinco mil, </w:t>
      </w:r>
      <w:proofErr w:type="spellStart"/>
      <w:r w:rsidR="00691812" w:rsidRPr="00B83F06">
        <w:rPr>
          <w:rFonts w:ascii="Book Antiqua" w:hAnsi="Book Antiqua"/>
          <w:sz w:val="22"/>
          <w:szCs w:val="22"/>
        </w:rPr>
        <w:t>cinquenta</w:t>
      </w:r>
      <w:proofErr w:type="spellEnd"/>
      <w:r w:rsidR="00691812" w:rsidRPr="00B83F06">
        <w:rPr>
          <w:rFonts w:ascii="Book Antiqua" w:hAnsi="Book Antiqua"/>
          <w:sz w:val="22"/>
          <w:szCs w:val="22"/>
        </w:rPr>
        <w:t xml:space="preserve"> e cinco reais</w:t>
      </w:r>
      <w:proofErr w:type="gramEnd"/>
      <w:r w:rsidR="00691812" w:rsidRPr="00B83F06">
        <w:rPr>
          <w:rFonts w:ascii="Book Antiqua" w:hAnsi="Book Antiqua"/>
          <w:sz w:val="22"/>
          <w:szCs w:val="22"/>
        </w:rPr>
        <w:t xml:space="preserve"> e trinta e seis centavos)</w:t>
      </w:r>
      <w:r w:rsidRPr="00B83F06">
        <w:rPr>
          <w:rFonts w:ascii="Book Antiqua" w:hAnsi="Book Antiqua"/>
          <w:b/>
          <w:bCs/>
          <w:sz w:val="22"/>
          <w:szCs w:val="22"/>
        </w:rPr>
        <w:t xml:space="preserve">. </w:t>
      </w:r>
    </w:p>
    <w:p w:rsidR="00C9193F" w:rsidRPr="00B83F06" w:rsidRDefault="00C9193F" w:rsidP="005F63A9">
      <w:pPr>
        <w:pStyle w:val="Default"/>
        <w:jc w:val="both"/>
        <w:rPr>
          <w:rFonts w:ascii="Book Antiqua" w:hAnsi="Book Antiqua"/>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sz w:val="22"/>
          <w:szCs w:val="22"/>
        </w:rPr>
        <w:t xml:space="preserve">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 </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4. CLÁUSULA QUARTA – DOTAÇÃO ORÇAMENTÁRIA </w:t>
      </w:r>
    </w:p>
    <w:p w:rsidR="005F63A9" w:rsidRPr="00B83F06" w:rsidRDefault="005F63A9" w:rsidP="005F63A9">
      <w:pPr>
        <w:jc w:val="both"/>
        <w:rPr>
          <w:rFonts w:ascii="Book Antiqua" w:hAnsi="Book Antiqua"/>
          <w:sz w:val="22"/>
          <w:szCs w:val="22"/>
        </w:rPr>
      </w:pPr>
      <w:r w:rsidRPr="00B83F06">
        <w:rPr>
          <w:rFonts w:ascii="Book Antiqua" w:hAnsi="Book Antiqua"/>
          <w:sz w:val="22"/>
          <w:szCs w:val="22"/>
        </w:rPr>
        <w:t xml:space="preserve">1. As despesas decorrentes do presente </w:t>
      </w:r>
      <w:r w:rsidRPr="00B83F06">
        <w:rPr>
          <w:rFonts w:ascii="Book Antiqua" w:hAnsi="Book Antiqua"/>
          <w:b/>
          <w:sz w:val="22"/>
          <w:szCs w:val="22"/>
        </w:rPr>
        <w:t>CONTRATO</w:t>
      </w:r>
      <w:r w:rsidRPr="00B83F06">
        <w:rPr>
          <w:rFonts w:ascii="Book Antiqua" w:hAnsi="Book Antiqua"/>
          <w:sz w:val="22"/>
          <w:szCs w:val="22"/>
        </w:rPr>
        <w:t xml:space="preserve"> são provenientes de recursos consignados no orçamento do </w:t>
      </w:r>
      <w:r w:rsidRPr="00B83F06">
        <w:rPr>
          <w:rFonts w:ascii="Book Antiqua" w:hAnsi="Book Antiqua"/>
          <w:b/>
          <w:bCs/>
          <w:sz w:val="22"/>
          <w:szCs w:val="22"/>
        </w:rPr>
        <w:t>DER-RO</w:t>
      </w:r>
      <w:r w:rsidRPr="00B83F06">
        <w:rPr>
          <w:rFonts w:ascii="Book Antiqua" w:hAnsi="Book Antiqua"/>
          <w:sz w:val="22"/>
          <w:szCs w:val="22"/>
        </w:rPr>
        <w:t>, correndo à conta da seguinte programação:</w:t>
      </w:r>
    </w:p>
    <w:p w:rsidR="005F63A9" w:rsidRPr="00B83F06" w:rsidRDefault="005F63A9" w:rsidP="005F63A9">
      <w:pPr>
        <w:jc w:val="both"/>
        <w:rPr>
          <w:rFonts w:ascii="Book Antiqua" w:hAnsi="Book Antiqua"/>
          <w:sz w:val="22"/>
          <w:szCs w:val="22"/>
        </w:rPr>
      </w:pPr>
      <w:r w:rsidRPr="00B83F06">
        <w:rPr>
          <w:rFonts w:ascii="Book Antiqua" w:hAnsi="Book Antiqua"/>
          <w:sz w:val="22"/>
          <w:szCs w:val="22"/>
        </w:rPr>
        <w:t xml:space="preserve"> </w:t>
      </w:r>
    </w:p>
    <w:p w:rsidR="005F63A9" w:rsidRPr="00B83F06" w:rsidRDefault="005F63A9" w:rsidP="005F63A9">
      <w:pPr>
        <w:pStyle w:val="Corpodetexto"/>
        <w:autoSpaceDE w:val="0"/>
        <w:autoSpaceDN w:val="0"/>
        <w:adjustRightInd w:val="0"/>
        <w:rPr>
          <w:sz w:val="22"/>
          <w:szCs w:val="22"/>
        </w:rPr>
      </w:pPr>
      <w:r w:rsidRPr="00B83F06">
        <w:rPr>
          <w:b/>
          <w:sz w:val="22"/>
          <w:szCs w:val="22"/>
        </w:rPr>
        <w:tab/>
      </w:r>
      <w:r w:rsidRPr="00B83F06">
        <w:rPr>
          <w:b/>
          <w:sz w:val="22"/>
          <w:szCs w:val="22"/>
        </w:rPr>
        <w:tab/>
      </w:r>
      <w:r w:rsidRPr="00B83F06">
        <w:rPr>
          <w:rStyle w:val="Forte"/>
          <w:sz w:val="22"/>
          <w:szCs w:val="22"/>
        </w:rPr>
        <w:t xml:space="preserve">R$ </w:t>
      </w:r>
      <w:r w:rsidR="008E4D8A" w:rsidRPr="00B83F06">
        <w:rPr>
          <w:rStyle w:val="Forte"/>
          <w:sz w:val="22"/>
          <w:szCs w:val="22"/>
        </w:rPr>
        <w:t>2.381.004,81</w:t>
      </w:r>
      <w:r w:rsidRPr="00B83F06">
        <w:rPr>
          <w:rStyle w:val="Forte"/>
          <w:sz w:val="22"/>
          <w:szCs w:val="22"/>
        </w:rPr>
        <w:t> </w:t>
      </w:r>
      <w:r w:rsidRPr="00B83F06">
        <w:rPr>
          <w:sz w:val="22"/>
          <w:szCs w:val="22"/>
        </w:rPr>
        <w:t>(</w:t>
      </w:r>
      <w:r w:rsidR="00A643C2" w:rsidRPr="00B83F06">
        <w:rPr>
          <w:sz w:val="22"/>
          <w:szCs w:val="22"/>
        </w:rPr>
        <w:t>D</w:t>
      </w:r>
      <w:r w:rsidR="002F6263" w:rsidRPr="00B83F06">
        <w:rPr>
          <w:sz w:val="22"/>
          <w:szCs w:val="22"/>
        </w:rPr>
        <w:t xml:space="preserve">ois milhões, </w:t>
      </w:r>
      <w:r w:rsidR="008E4D8A" w:rsidRPr="00B83F06">
        <w:rPr>
          <w:sz w:val="22"/>
          <w:szCs w:val="22"/>
        </w:rPr>
        <w:t xml:space="preserve">trezentos e oitenta e um mil, quatro reais e oitenta e um </w:t>
      </w:r>
      <w:r w:rsidRPr="00B83F06">
        <w:rPr>
          <w:sz w:val="22"/>
          <w:szCs w:val="22"/>
        </w:rPr>
        <w:t>centavos)</w:t>
      </w:r>
      <w:r w:rsidRPr="00B83F06">
        <w:rPr>
          <w:rFonts w:cs="Arial"/>
          <w:sz w:val="22"/>
          <w:szCs w:val="22"/>
        </w:rPr>
        <w:t xml:space="preserve"> - </w:t>
      </w:r>
      <w:r w:rsidRPr="00B83F06">
        <w:rPr>
          <w:sz w:val="22"/>
          <w:szCs w:val="22"/>
        </w:rPr>
        <w:t xml:space="preserve">Programa / Atividade – 267.821.249.29.36.00.00 – Fonte: 0216 - Elemento de Despesa 44.90.52, Licitação: Pregão – Modalidade: </w:t>
      </w:r>
      <w:proofErr w:type="gramStart"/>
      <w:r w:rsidRPr="00B83F06">
        <w:rPr>
          <w:sz w:val="22"/>
          <w:szCs w:val="22"/>
        </w:rPr>
        <w:t>05 Global</w:t>
      </w:r>
      <w:proofErr w:type="gramEnd"/>
      <w:r w:rsidRPr="00B83F06">
        <w:rPr>
          <w:sz w:val="22"/>
          <w:szCs w:val="22"/>
        </w:rPr>
        <w:t>, conforme Nota de Empenho nº 00</w:t>
      </w:r>
      <w:r w:rsidR="008E4D8A" w:rsidRPr="00B83F06">
        <w:rPr>
          <w:sz w:val="22"/>
          <w:szCs w:val="22"/>
        </w:rPr>
        <w:t>940</w:t>
      </w:r>
      <w:r w:rsidRPr="00B83F06">
        <w:rPr>
          <w:sz w:val="22"/>
          <w:szCs w:val="22"/>
        </w:rPr>
        <w:t xml:space="preserve">/DER-RO, de </w:t>
      </w:r>
      <w:r w:rsidR="008E4D8A" w:rsidRPr="00B83F06">
        <w:rPr>
          <w:sz w:val="22"/>
          <w:szCs w:val="22"/>
        </w:rPr>
        <w:t>30.10</w:t>
      </w:r>
      <w:r w:rsidRPr="00B83F06">
        <w:rPr>
          <w:sz w:val="22"/>
          <w:szCs w:val="22"/>
        </w:rPr>
        <w:t>.2018.</w:t>
      </w:r>
    </w:p>
    <w:p w:rsidR="005F63A9" w:rsidRPr="00B83F06" w:rsidRDefault="005F63A9" w:rsidP="005F63A9">
      <w:pPr>
        <w:pStyle w:val="Corpodetexto"/>
        <w:autoSpaceDE w:val="0"/>
        <w:autoSpaceDN w:val="0"/>
        <w:adjustRightInd w:val="0"/>
        <w:rPr>
          <w:sz w:val="22"/>
          <w:szCs w:val="22"/>
        </w:rPr>
      </w:pPr>
    </w:p>
    <w:p w:rsidR="005F63A9" w:rsidRPr="00B83F06" w:rsidRDefault="005F63A9" w:rsidP="005F63A9">
      <w:pPr>
        <w:pStyle w:val="Corpodetexto"/>
        <w:autoSpaceDE w:val="0"/>
        <w:autoSpaceDN w:val="0"/>
        <w:adjustRightInd w:val="0"/>
        <w:rPr>
          <w:sz w:val="22"/>
          <w:szCs w:val="22"/>
        </w:rPr>
      </w:pPr>
      <w:r w:rsidRPr="00B83F06">
        <w:rPr>
          <w:rStyle w:val="Forte"/>
          <w:sz w:val="22"/>
          <w:szCs w:val="22"/>
        </w:rPr>
        <w:tab/>
      </w:r>
      <w:r w:rsidRPr="00B83F06">
        <w:rPr>
          <w:rStyle w:val="Forte"/>
          <w:sz w:val="22"/>
          <w:szCs w:val="22"/>
        </w:rPr>
        <w:tab/>
        <w:t xml:space="preserve">R$ </w:t>
      </w:r>
      <w:r w:rsidR="008E4D8A" w:rsidRPr="00B83F06">
        <w:rPr>
          <w:rStyle w:val="Forte"/>
          <w:sz w:val="22"/>
          <w:szCs w:val="22"/>
        </w:rPr>
        <w:t>24.050,55</w:t>
      </w:r>
      <w:r w:rsidRPr="00B83F06">
        <w:rPr>
          <w:rStyle w:val="Forte"/>
          <w:sz w:val="22"/>
          <w:szCs w:val="22"/>
        </w:rPr>
        <w:t> </w:t>
      </w:r>
      <w:r w:rsidRPr="00B83F06">
        <w:rPr>
          <w:sz w:val="22"/>
          <w:szCs w:val="22"/>
        </w:rPr>
        <w:t>(</w:t>
      </w:r>
      <w:r w:rsidR="00A643C2" w:rsidRPr="00B83F06">
        <w:rPr>
          <w:sz w:val="22"/>
          <w:szCs w:val="22"/>
        </w:rPr>
        <w:t>V</w:t>
      </w:r>
      <w:r w:rsidR="002F6263" w:rsidRPr="00B83F06">
        <w:rPr>
          <w:sz w:val="22"/>
          <w:szCs w:val="22"/>
        </w:rPr>
        <w:t xml:space="preserve">inte e </w:t>
      </w:r>
      <w:r w:rsidR="008E4D8A" w:rsidRPr="00B83F06">
        <w:rPr>
          <w:sz w:val="22"/>
          <w:szCs w:val="22"/>
        </w:rPr>
        <w:t>quatro</w:t>
      </w:r>
      <w:r w:rsidR="002F6263" w:rsidRPr="00B83F06">
        <w:rPr>
          <w:sz w:val="22"/>
          <w:szCs w:val="22"/>
        </w:rPr>
        <w:t xml:space="preserve"> mil, </w:t>
      </w:r>
      <w:proofErr w:type="spellStart"/>
      <w:r w:rsidR="008E4D8A" w:rsidRPr="00B83F06">
        <w:rPr>
          <w:sz w:val="22"/>
          <w:szCs w:val="22"/>
        </w:rPr>
        <w:t>cinquenta</w:t>
      </w:r>
      <w:proofErr w:type="spellEnd"/>
      <w:r w:rsidR="002F6263" w:rsidRPr="00B83F06">
        <w:rPr>
          <w:sz w:val="22"/>
          <w:szCs w:val="22"/>
        </w:rPr>
        <w:t xml:space="preserve"> reais e </w:t>
      </w:r>
      <w:proofErr w:type="spellStart"/>
      <w:r w:rsidR="008E4D8A" w:rsidRPr="00B83F06">
        <w:rPr>
          <w:sz w:val="22"/>
          <w:szCs w:val="22"/>
        </w:rPr>
        <w:t>cinquenta</w:t>
      </w:r>
      <w:proofErr w:type="spellEnd"/>
      <w:r w:rsidR="008E4D8A" w:rsidRPr="00B83F06">
        <w:rPr>
          <w:sz w:val="22"/>
          <w:szCs w:val="22"/>
        </w:rPr>
        <w:t xml:space="preserve"> e cinco</w:t>
      </w:r>
      <w:r w:rsidRPr="00B83F06">
        <w:rPr>
          <w:sz w:val="22"/>
          <w:szCs w:val="22"/>
        </w:rPr>
        <w:t xml:space="preserve"> centavos)</w:t>
      </w:r>
      <w:r w:rsidRPr="00B83F06">
        <w:rPr>
          <w:rFonts w:cs="Arial"/>
          <w:sz w:val="22"/>
          <w:szCs w:val="22"/>
        </w:rPr>
        <w:t xml:space="preserve"> - </w:t>
      </w:r>
      <w:r w:rsidRPr="00B83F06">
        <w:rPr>
          <w:sz w:val="22"/>
          <w:szCs w:val="22"/>
        </w:rPr>
        <w:t xml:space="preserve">Programa / Atividade – 267.821.249.29.36.00.00 – Fonte: 1100 - Elemento de Despesa 44.90.52, Licitação: Pregão – Modalidade: </w:t>
      </w:r>
      <w:proofErr w:type="gramStart"/>
      <w:r w:rsidRPr="00B83F06">
        <w:rPr>
          <w:sz w:val="22"/>
          <w:szCs w:val="22"/>
        </w:rPr>
        <w:t>05 Global</w:t>
      </w:r>
      <w:proofErr w:type="gramEnd"/>
      <w:r w:rsidRPr="00B83F06">
        <w:rPr>
          <w:sz w:val="22"/>
          <w:szCs w:val="22"/>
        </w:rPr>
        <w:t>, conforme Nota de Empenho nº 00</w:t>
      </w:r>
      <w:r w:rsidR="008E4D8A" w:rsidRPr="00B83F06">
        <w:rPr>
          <w:sz w:val="22"/>
          <w:szCs w:val="22"/>
        </w:rPr>
        <w:t>941</w:t>
      </w:r>
      <w:r w:rsidRPr="00B83F06">
        <w:rPr>
          <w:sz w:val="22"/>
          <w:szCs w:val="22"/>
        </w:rPr>
        <w:t xml:space="preserve">/DER-RO, de </w:t>
      </w:r>
      <w:r w:rsidR="008E4D8A" w:rsidRPr="00B83F06">
        <w:rPr>
          <w:sz w:val="22"/>
          <w:szCs w:val="22"/>
        </w:rPr>
        <w:t>30.10</w:t>
      </w:r>
      <w:r w:rsidRPr="00B83F06">
        <w:rPr>
          <w:sz w:val="22"/>
          <w:szCs w:val="22"/>
        </w:rPr>
        <w:t>.2018.</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5. CLÁUSULA QUINTA – PAGAMENTO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 </w:t>
      </w:r>
      <w:proofErr w:type="gramStart"/>
      <w:r w:rsidRPr="00B83F06">
        <w:rPr>
          <w:rFonts w:ascii="Book Antiqua" w:hAnsi="Book Antiqua"/>
          <w:sz w:val="22"/>
          <w:szCs w:val="22"/>
        </w:rPr>
        <w:t xml:space="preserve">O pagamento será realizado por meio de ordem bancária e depósito em conta bancária informada pela Contratada, no prazo de até 30 (trinta) dias, contados da entrega, mediante apresentação da Nota Fiscal/Fatura devidamente certificada pela Comissão de Recebimento, sendo efetuada a retenção na fonte dos tributos e contribuições elencadas nas disposições determinadas </w:t>
      </w:r>
      <w:r w:rsidR="00F86CED" w:rsidRPr="00B83F06">
        <w:rPr>
          <w:rFonts w:ascii="Book Antiqua" w:hAnsi="Book Antiqua"/>
          <w:sz w:val="22"/>
          <w:szCs w:val="22"/>
        </w:rPr>
        <w:t>pelos órgãos</w:t>
      </w:r>
      <w:r w:rsidRPr="00B83F06">
        <w:rPr>
          <w:rFonts w:ascii="Book Antiqua" w:hAnsi="Book Antiqua"/>
          <w:sz w:val="22"/>
          <w:szCs w:val="22"/>
        </w:rPr>
        <w:t xml:space="preserve"> fiscais e fazendários, em conformidade com as legislações e instruções normativas vigentes;</w:t>
      </w:r>
      <w:proofErr w:type="gramEnd"/>
      <w:r w:rsidRPr="00B83F06">
        <w:rPr>
          <w:rFonts w:ascii="Book Antiqua" w:hAnsi="Book Antiqua"/>
          <w:sz w:val="22"/>
          <w:szCs w:val="22"/>
        </w:rPr>
        <w:t xml:space="preserve"> </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 </w:t>
      </w:r>
      <w:r w:rsidRPr="00B83F06">
        <w:rPr>
          <w:rFonts w:ascii="Book Antiqua" w:hAnsi="Book Antiqua"/>
          <w:sz w:val="22"/>
          <w:szCs w:val="22"/>
        </w:rPr>
        <w:t xml:space="preserve">As notas fiscais/faturas deverão ser emitidas em 02 (duas) vias e apresentadas à Contratante para certificação, devendo conter em seu corpo a descrição do objeto, a indicação do número do contrato e da conta bancária da Contratada. </w:t>
      </w:r>
    </w:p>
    <w:p w:rsidR="005F63A9" w:rsidRPr="00B83F06" w:rsidRDefault="005F63A9" w:rsidP="005F63A9">
      <w:pPr>
        <w:autoSpaceDE w:val="0"/>
        <w:autoSpaceDN w:val="0"/>
        <w:adjustRightInd w:val="0"/>
        <w:jc w:val="both"/>
        <w:rPr>
          <w:rFonts w:ascii="Book Antiqua" w:hAnsi="Book Antiqua"/>
          <w:sz w:val="22"/>
          <w:szCs w:val="22"/>
        </w:rPr>
      </w:pPr>
      <w:r w:rsidRPr="00B83F06">
        <w:rPr>
          <w:rFonts w:ascii="Book Antiqua" w:hAnsi="Book Antiqua"/>
          <w:b/>
          <w:bCs/>
          <w:sz w:val="22"/>
          <w:szCs w:val="22"/>
        </w:rPr>
        <w:lastRenderedPageBreak/>
        <w:t xml:space="preserve">1.2. </w:t>
      </w:r>
      <w:r w:rsidRPr="00B83F06">
        <w:rPr>
          <w:rFonts w:ascii="Book Antiqua" w:hAnsi="Book Antiqua"/>
          <w:sz w:val="22"/>
          <w:szCs w:val="22"/>
        </w:rPr>
        <w:t xml:space="preserve">A(s) Nota(s) </w:t>
      </w:r>
      <w:proofErr w:type="gramStart"/>
      <w:r w:rsidRPr="00B83F06">
        <w:rPr>
          <w:rFonts w:ascii="Book Antiqua" w:hAnsi="Book Antiqua"/>
          <w:sz w:val="22"/>
          <w:szCs w:val="22"/>
        </w:rPr>
        <w:t>Fiscal(</w:t>
      </w:r>
      <w:proofErr w:type="gramEnd"/>
      <w:r w:rsidRPr="00B83F06">
        <w:rPr>
          <w:rFonts w:ascii="Book Antiqua" w:hAnsi="Book Antiqua"/>
          <w:sz w:val="22"/>
          <w:szCs w:val="22"/>
        </w:rPr>
        <w:t>is)/Fatura(s) deverá(</w:t>
      </w:r>
      <w:proofErr w:type="spellStart"/>
      <w:r w:rsidRPr="00B83F06">
        <w:rPr>
          <w:rFonts w:ascii="Book Antiqua" w:hAnsi="Book Antiqua"/>
          <w:sz w:val="22"/>
          <w:szCs w:val="22"/>
        </w:rPr>
        <w:t>ão</w:t>
      </w:r>
      <w:proofErr w:type="spellEnd"/>
      <w:r w:rsidRPr="00B83F06">
        <w:rPr>
          <w:rFonts w:ascii="Book Antiqua" w:hAnsi="Book Antiqua"/>
          <w:sz w:val="22"/>
          <w:szCs w:val="22"/>
        </w:rPr>
        <w:t>), ainda, estar acompanhada(s), obrigatoriamente, das certidões que atestem a regularidade perante as Fazendas Federal, Estadual e Municipal, ao recolhimento do FGTS e do INSS e aos Débitos Trabalhistas.</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 </w:t>
      </w:r>
      <w:r w:rsidRPr="00B83F06">
        <w:rPr>
          <w:rFonts w:ascii="Book Antiqua" w:hAnsi="Book Antiqua"/>
          <w:sz w:val="22"/>
          <w:szCs w:val="22"/>
        </w:rPr>
        <w:t xml:space="preserve">Em caso de atraso de pagamento, motivado exclusivamente pela Administração Contratante, o valor devido deverá ser acrescido de atualização monetária, a ser calculada entre a data limite para o pagamento e o efetivo adimplemento da parcela, mediante a aplicação da seguinte fórmula: </w:t>
      </w:r>
    </w:p>
    <w:p w:rsidR="005F63A9" w:rsidRPr="00B83F06" w:rsidRDefault="005F63A9" w:rsidP="005F63A9">
      <w:pPr>
        <w:pStyle w:val="Default"/>
        <w:jc w:val="both"/>
        <w:rPr>
          <w:rFonts w:ascii="Book Antiqua" w:hAnsi="Book Antiqua"/>
          <w:sz w:val="22"/>
          <w:szCs w:val="22"/>
        </w:rPr>
      </w:pPr>
    </w:p>
    <w:p w:rsidR="005F63A9" w:rsidRPr="00B83F06" w:rsidRDefault="005F63A9" w:rsidP="005F63A9">
      <w:pPr>
        <w:pStyle w:val="Default"/>
        <w:jc w:val="both"/>
        <w:rPr>
          <w:rFonts w:ascii="Book Antiqua" w:hAnsi="Book Antiqua"/>
          <w:i/>
          <w:sz w:val="22"/>
          <w:szCs w:val="22"/>
        </w:rPr>
      </w:pPr>
      <w:r w:rsidRPr="00B83F06">
        <w:rPr>
          <w:rFonts w:ascii="Book Antiqua" w:hAnsi="Book Antiqua"/>
          <w:i/>
          <w:sz w:val="22"/>
          <w:szCs w:val="22"/>
        </w:rPr>
        <w:t xml:space="preserve">EM = N x VP x I, sendo: </w:t>
      </w:r>
    </w:p>
    <w:p w:rsidR="005F63A9" w:rsidRPr="00B83F06" w:rsidRDefault="005F63A9" w:rsidP="005F63A9">
      <w:pPr>
        <w:pStyle w:val="Default"/>
        <w:jc w:val="both"/>
        <w:rPr>
          <w:rFonts w:ascii="Book Antiqua" w:hAnsi="Book Antiqua"/>
          <w:i/>
          <w:sz w:val="22"/>
          <w:szCs w:val="22"/>
        </w:rPr>
      </w:pPr>
      <w:r w:rsidRPr="00B83F06">
        <w:rPr>
          <w:rFonts w:ascii="Book Antiqua" w:hAnsi="Book Antiqua"/>
          <w:i/>
          <w:sz w:val="22"/>
          <w:szCs w:val="22"/>
        </w:rPr>
        <w:t xml:space="preserve">EM = Encargos moratórios; </w:t>
      </w:r>
    </w:p>
    <w:p w:rsidR="005F63A9" w:rsidRPr="00B83F06" w:rsidRDefault="005F63A9" w:rsidP="005F63A9">
      <w:pPr>
        <w:pStyle w:val="Default"/>
        <w:jc w:val="both"/>
        <w:rPr>
          <w:rFonts w:ascii="Book Antiqua" w:hAnsi="Book Antiqua"/>
          <w:i/>
          <w:sz w:val="22"/>
          <w:szCs w:val="22"/>
        </w:rPr>
      </w:pPr>
      <w:r w:rsidRPr="00B83F06">
        <w:rPr>
          <w:rFonts w:ascii="Book Antiqua" w:hAnsi="Book Antiqua"/>
          <w:i/>
          <w:sz w:val="22"/>
          <w:szCs w:val="22"/>
        </w:rPr>
        <w:t xml:space="preserve">N = Número de dias entre a data prevista para o pagamento e a do efetivo pagamento; </w:t>
      </w:r>
    </w:p>
    <w:p w:rsidR="005F63A9" w:rsidRPr="00B83F06" w:rsidRDefault="005F63A9" w:rsidP="005F63A9">
      <w:pPr>
        <w:pStyle w:val="Default"/>
        <w:jc w:val="both"/>
        <w:rPr>
          <w:rFonts w:ascii="Book Antiqua" w:hAnsi="Book Antiqua"/>
          <w:i/>
          <w:sz w:val="22"/>
          <w:szCs w:val="22"/>
        </w:rPr>
      </w:pPr>
      <w:r w:rsidRPr="00B83F06">
        <w:rPr>
          <w:rFonts w:ascii="Book Antiqua" w:hAnsi="Book Antiqua"/>
          <w:i/>
          <w:sz w:val="22"/>
          <w:szCs w:val="22"/>
        </w:rPr>
        <w:t xml:space="preserve">VP = Valor da Parcela a ser paga </w:t>
      </w:r>
    </w:p>
    <w:p w:rsidR="005F63A9" w:rsidRPr="00B83F06" w:rsidRDefault="005F63A9" w:rsidP="005F63A9">
      <w:pPr>
        <w:pStyle w:val="Default"/>
        <w:jc w:val="both"/>
        <w:rPr>
          <w:rFonts w:ascii="Book Antiqua" w:hAnsi="Book Antiqua"/>
          <w:i/>
          <w:sz w:val="22"/>
          <w:szCs w:val="22"/>
        </w:rPr>
      </w:pPr>
      <w:r w:rsidRPr="00B83F06">
        <w:rPr>
          <w:rFonts w:ascii="Book Antiqua" w:hAnsi="Book Antiqua"/>
          <w:i/>
          <w:sz w:val="22"/>
          <w:szCs w:val="22"/>
        </w:rPr>
        <w:t xml:space="preserve">I = Índice de compensação </w:t>
      </w:r>
      <w:proofErr w:type="gramStart"/>
      <w:r w:rsidRPr="00B83F06">
        <w:rPr>
          <w:rFonts w:ascii="Book Antiqua" w:hAnsi="Book Antiqua"/>
          <w:i/>
          <w:sz w:val="22"/>
          <w:szCs w:val="22"/>
        </w:rPr>
        <w:t>financeira, assim apurado</w:t>
      </w:r>
      <w:proofErr w:type="gramEnd"/>
      <w:r w:rsidRPr="00B83F06">
        <w:rPr>
          <w:rFonts w:ascii="Book Antiqua" w:hAnsi="Book Antiqua"/>
          <w:i/>
          <w:sz w:val="22"/>
          <w:szCs w:val="22"/>
        </w:rPr>
        <w:t xml:space="preserve">: </w:t>
      </w:r>
    </w:p>
    <w:p w:rsidR="005F63A9" w:rsidRPr="00B83F06" w:rsidRDefault="005F63A9" w:rsidP="005F63A9">
      <w:pPr>
        <w:pStyle w:val="Default"/>
        <w:jc w:val="both"/>
        <w:rPr>
          <w:rFonts w:ascii="Book Antiqua" w:hAnsi="Book Antiqua"/>
          <w:i/>
          <w:sz w:val="22"/>
          <w:szCs w:val="22"/>
        </w:rPr>
      </w:pPr>
      <w:r w:rsidRPr="00B83F06">
        <w:rPr>
          <w:rFonts w:ascii="Book Antiqua" w:hAnsi="Book Antiqua"/>
          <w:i/>
          <w:sz w:val="22"/>
          <w:szCs w:val="22"/>
        </w:rPr>
        <w:t>I = (TX/100</w:t>
      </w:r>
      <w:proofErr w:type="gramStart"/>
      <w:r w:rsidRPr="00B83F06">
        <w:rPr>
          <w:rFonts w:ascii="Book Antiqua" w:hAnsi="Book Antiqua"/>
          <w:i/>
          <w:sz w:val="22"/>
          <w:szCs w:val="22"/>
        </w:rPr>
        <w:t>)</w:t>
      </w:r>
      <w:proofErr w:type="gramEnd"/>
      <w:r w:rsidRPr="00B83F06">
        <w:rPr>
          <w:rFonts w:ascii="Book Antiqua" w:hAnsi="Book Antiqua"/>
          <w:i/>
          <w:sz w:val="22"/>
          <w:szCs w:val="22"/>
        </w:rPr>
        <w:t xml:space="preserve">/365 I = ............... </w:t>
      </w:r>
    </w:p>
    <w:p w:rsidR="005F63A9" w:rsidRPr="00B83F06" w:rsidRDefault="005F63A9" w:rsidP="005F63A9">
      <w:pPr>
        <w:pStyle w:val="Default"/>
        <w:jc w:val="both"/>
        <w:rPr>
          <w:rFonts w:ascii="Book Antiqua" w:hAnsi="Book Antiqua"/>
          <w:i/>
          <w:sz w:val="22"/>
          <w:szCs w:val="22"/>
        </w:rPr>
      </w:pPr>
      <w:r w:rsidRPr="00B83F06">
        <w:rPr>
          <w:rFonts w:ascii="Book Antiqua" w:hAnsi="Book Antiqua"/>
          <w:i/>
          <w:sz w:val="22"/>
          <w:szCs w:val="22"/>
        </w:rPr>
        <w:t xml:space="preserve">TX = Percentual atribuído ao Índice Nacional de Preços ao Consumidor Amplo - IPCA </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b/>
          <w:bCs/>
          <w:sz w:val="22"/>
          <w:szCs w:val="22"/>
        </w:rPr>
      </w:pPr>
      <w:r w:rsidRPr="00B83F06">
        <w:rPr>
          <w:rFonts w:ascii="Book Antiqua" w:hAnsi="Book Antiqua"/>
          <w:b/>
          <w:bCs/>
          <w:sz w:val="22"/>
          <w:szCs w:val="22"/>
        </w:rPr>
        <w:t xml:space="preserve">3. </w:t>
      </w:r>
      <w:r w:rsidRPr="00B83F06">
        <w:rPr>
          <w:rFonts w:ascii="Book Antiqua" w:hAnsi="Book Antiqua"/>
          <w:sz w:val="22"/>
          <w:szCs w:val="22"/>
        </w:rPr>
        <w:t xml:space="preserve">Havendo erro ou irregularidade na Nota Fiscal/Fatura ou circunstância que impeça a liquidação da despesa, aquela será devolvida à Contratada para as necessárias correções, com as informações que motivam sua rejeição, e o pagamento ficará pendente até que se providenciem as medidas saneadoras. Nessa hipótese, o prazo para pagamento iniciar-se-á após a regularização da situação ou apresentação de novo documento fiscal não acarretando qualquer ônus para a Contratante. </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4. </w:t>
      </w:r>
      <w:r w:rsidRPr="00B83F06">
        <w:rPr>
          <w:rFonts w:ascii="Book Antiqua" w:hAnsi="Book Antiqua"/>
          <w:sz w:val="22"/>
          <w:szCs w:val="22"/>
        </w:rPr>
        <w:t xml:space="preserve">A Administração não pagará, sem que tenha autorização prévia e formalmente, nenhum compromisso que lhe venha a ser cobrado diretamente por terceiros, sejam ou não instituições financeiras, à exceção de determinações judiciais, devidamente protocoladas no órgão; </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5. </w:t>
      </w:r>
      <w:r w:rsidRPr="00B83F06">
        <w:rPr>
          <w:rFonts w:ascii="Book Antiqua" w:hAnsi="Book Antiqua"/>
          <w:sz w:val="22"/>
          <w:szCs w:val="22"/>
        </w:rPr>
        <w:t xml:space="preserve">Os eventuais encargos financeiros, processuais e outros, decorrentes da inobservância, pela contratada, de prazo de pagamento, serão de sua exclusiva responsabilidade. </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6. CLÁUSULA SEXTA – REAJUSTE E ALTERAÇÕES </w:t>
      </w:r>
    </w:p>
    <w:p w:rsidR="005F63A9" w:rsidRPr="00B83F06" w:rsidRDefault="005F63A9" w:rsidP="005F63A9">
      <w:pPr>
        <w:pStyle w:val="Default"/>
        <w:jc w:val="both"/>
        <w:rPr>
          <w:rFonts w:ascii="Book Antiqua" w:hAnsi="Book Antiqua"/>
          <w:sz w:val="22"/>
          <w:szCs w:val="22"/>
        </w:rPr>
      </w:pPr>
      <w:r w:rsidRPr="00B83F06">
        <w:rPr>
          <w:rFonts w:ascii="Book Antiqua" w:hAnsi="Book Antiqua"/>
          <w:sz w:val="22"/>
          <w:szCs w:val="22"/>
        </w:rPr>
        <w:t xml:space="preserve">1. O preço contratado é fixo e irreajustável. </w:t>
      </w:r>
    </w:p>
    <w:p w:rsidR="005F63A9" w:rsidRPr="00B83F06" w:rsidRDefault="005F63A9" w:rsidP="005F63A9">
      <w:pPr>
        <w:pStyle w:val="Default"/>
        <w:jc w:val="both"/>
        <w:rPr>
          <w:rFonts w:ascii="Book Antiqua" w:hAnsi="Book Antiqua"/>
          <w:sz w:val="22"/>
          <w:szCs w:val="22"/>
        </w:rPr>
      </w:pPr>
      <w:r w:rsidRPr="00B83F06">
        <w:rPr>
          <w:rFonts w:ascii="Book Antiqua" w:hAnsi="Book Antiqua"/>
          <w:sz w:val="22"/>
          <w:szCs w:val="22"/>
        </w:rPr>
        <w:t xml:space="preserve">2. Eventuais alterações contratuais reger-se-ão pela disciplina do art. 65 da Lei nº 8.666, de 1993. </w:t>
      </w:r>
    </w:p>
    <w:p w:rsidR="005F63A9" w:rsidRPr="00B83F06" w:rsidRDefault="005F63A9" w:rsidP="005F63A9">
      <w:pPr>
        <w:pStyle w:val="Default"/>
        <w:jc w:val="both"/>
        <w:rPr>
          <w:rFonts w:ascii="Book Antiqua" w:hAnsi="Book Antiqua"/>
          <w:sz w:val="22"/>
          <w:szCs w:val="22"/>
        </w:rPr>
      </w:pPr>
      <w:r w:rsidRPr="00B83F06">
        <w:rPr>
          <w:rFonts w:ascii="Book Antiqua" w:hAnsi="Book Antiqua"/>
          <w:sz w:val="22"/>
          <w:szCs w:val="22"/>
        </w:rPr>
        <w:t xml:space="preserve">3. A CONTRATADA é </w:t>
      </w:r>
      <w:proofErr w:type="gramStart"/>
      <w:r w:rsidRPr="00B83F06">
        <w:rPr>
          <w:rFonts w:ascii="Book Antiqua" w:hAnsi="Book Antiqua"/>
          <w:sz w:val="22"/>
          <w:szCs w:val="22"/>
        </w:rPr>
        <w:t>obrigada a aceitar, nas mesmas condições contratuais, os acréscimos ou supressões que se fizerem necessários, até o limite de 25% (vinte e cinco por cento) do valor inicial atualizado do contrato</w:t>
      </w:r>
      <w:proofErr w:type="gramEnd"/>
      <w:r w:rsidRPr="00B83F06">
        <w:rPr>
          <w:rFonts w:ascii="Book Antiqua" w:hAnsi="Book Antiqua"/>
          <w:sz w:val="22"/>
          <w:szCs w:val="22"/>
        </w:rPr>
        <w:t xml:space="preserve">. </w:t>
      </w:r>
    </w:p>
    <w:p w:rsidR="005F63A9" w:rsidRPr="00B83F06" w:rsidRDefault="005F63A9" w:rsidP="005F63A9">
      <w:pPr>
        <w:pStyle w:val="Default"/>
        <w:jc w:val="both"/>
        <w:rPr>
          <w:rFonts w:ascii="Book Antiqua" w:hAnsi="Book Antiqua"/>
          <w:sz w:val="22"/>
          <w:szCs w:val="22"/>
        </w:rPr>
      </w:pPr>
      <w:r w:rsidRPr="00B83F06">
        <w:rPr>
          <w:rFonts w:ascii="Book Antiqua" w:hAnsi="Book Antiqua"/>
          <w:sz w:val="22"/>
          <w:szCs w:val="22"/>
        </w:rPr>
        <w:t xml:space="preserve">3.1. É vedado efetuar acréscimos nos quantitativos fixados pela ata de registro de preços, inclusive o acréscimo de que trata o § 1º do art. 65 da Lei nº 8.666, de 1993. </w:t>
      </w:r>
    </w:p>
    <w:p w:rsidR="005F63A9" w:rsidRPr="00B83F06" w:rsidRDefault="005F63A9" w:rsidP="005F63A9">
      <w:pPr>
        <w:pStyle w:val="Default"/>
        <w:jc w:val="both"/>
        <w:rPr>
          <w:rFonts w:ascii="Book Antiqua" w:hAnsi="Book Antiqua"/>
          <w:sz w:val="22"/>
          <w:szCs w:val="22"/>
        </w:rPr>
      </w:pPr>
      <w:r w:rsidRPr="00B83F06">
        <w:rPr>
          <w:rFonts w:ascii="Book Antiqua" w:hAnsi="Book Antiqua"/>
          <w:sz w:val="22"/>
          <w:szCs w:val="22"/>
        </w:rPr>
        <w:t xml:space="preserve">4. As supressões </w:t>
      </w:r>
      <w:proofErr w:type="gramStart"/>
      <w:r w:rsidRPr="00B83F06">
        <w:rPr>
          <w:rFonts w:ascii="Book Antiqua" w:hAnsi="Book Antiqua"/>
          <w:sz w:val="22"/>
          <w:szCs w:val="22"/>
        </w:rPr>
        <w:t>resultantes de acordo celebrado</w:t>
      </w:r>
      <w:proofErr w:type="gramEnd"/>
      <w:r w:rsidRPr="00B83F06">
        <w:rPr>
          <w:rFonts w:ascii="Book Antiqua" w:hAnsi="Book Antiqua"/>
          <w:sz w:val="22"/>
          <w:szCs w:val="22"/>
        </w:rPr>
        <w:t xml:space="preserve"> entre as partes contratantes poderão exceder o limite de 25% (vinte e cinco por cento) do valor inicial atualizado do contrato. </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lastRenderedPageBreak/>
        <w:t xml:space="preserve">7. CLÁUSULA SÉTIMA - ENTREGA E RECEBIMENTO DO OBJETO </w:t>
      </w:r>
    </w:p>
    <w:p w:rsidR="005F63A9" w:rsidRPr="00B83F06" w:rsidRDefault="005F63A9" w:rsidP="005F63A9">
      <w:pPr>
        <w:autoSpaceDE w:val="0"/>
        <w:autoSpaceDN w:val="0"/>
        <w:adjustRightInd w:val="0"/>
        <w:jc w:val="both"/>
        <w:rPr>
          <w:rFonts w:ascii="Book Antiqua" w:hAnsi="Book Antiqua"/>
          <w:sz w:val="22"/>
          <w:szCs w:val="22"/>
        </w:rPr>
      </w:pPr>
      <w:r w:rsidRPr="00B83F06">
        <w:rPr>
          <w:rFonts w:ascii="Book Antiqua" w:hAnsi="Book Antiqua"/>
          <w:b/>
          <w:bCs/>
          <w:sz w:val="22"/>
          <w:szCs w:val="22"/>
        </w:rPr>
        <w:t xml:space="preserve">1. </w:t>
      </w:r>
      <w:r w:rsidRPr="00B83F06">
        <w:rPr>
          <w:rFonts w:ascii="Book Antiqua" w:hAnsi="Book Antiqua"/>
          <w:sz w:val="22"/>
          <w:szCs w:val="22"/>
        </w:rPr>
        <w:t xml:space="preserve">O prazo de entrega dos bens é de </w:t>
      </w:r>
      <w:r w:rsidRPr="00B83F06">
        <w:rPr>
          <w:rFonts w:ascii="Book Antiqua" w:hAnsi="Book Antiqua"/>
          <w:b/>
          <w:sz w:val="22"/>
          <w:szCs w:val="22"/>
        </w:rPr>
        <w:t>90 (noventa) dias</w:t>
      </w:r>
      <w:r w:rsidRPr="00B83F06">
        <w:rPr>
          <w:rFonts w:ascii="Book Antiqua" w:hAnsi="Book Antiqua"/>
          <w:sz w:val="22"/>
          <w:szCs w:val="22"/>
        </w:rPr>
        <w:t xml:space="preserve">, para os itens de fabricação nacional, e de </w:t>
      </w:r>
      <w:r w:rsidRPr="00B83F06">
        <w:rPr>
          <w:rFonts w:ascii="Book Antiqua" w:hAnsi="Book Antiqua"/>
          <w:b/>
          <w:sz w:val="22"/>
          <w:szCs w:val="22"/>
        </w:rPr>
        <w:t xml:space="preserve">150 (cento e </w:t>
      </w:r>
      <w:proofErr w:type="spellStart"/>
      <w:r w:rsidRPr="00B83F06">
        <w:rPr>
          <w:rFonts w:ascii="Book Antiqua" w:hAnsi="Book Antiqua"/>
          <w:b/>
          <w:sz w:val="22"/>
          <w:szCs w:val="22"/>
        </w:rPr>
        <w:t>cinquenta</w:t>
      </w:r>
      <w:proofErr w:type="spellEnd"/>
      <w:r w:rsidRPr="00B83F06">
        <w:rPr>
          <w:rFonts w:ascii="Book Antiqua" w:hAnsi="Book Antiqua"/>
          <w:b/>
          <w:sz w:val="22"/>
          <w:szCs w:val="22"/>
        </w:rPr>
        <w:t>) dias</w:t>
      </w:r>
      <w:r w:rsidRPr="00B83F06">
        <w:rPr>
          <w:rFonts w:ascii="Book Antiqua" w:hAnsi="Book Antiqua"/>
          <w:sz w:val="22"/>
          <w:szCs w:val="22"/>
        </w:rPr>
        <w:t>, para os itens importados, contados da data de emissão da Ordem de Fornecimento a ser expedida após publicação da assinatura do contrato, em remessa única, no seguinte endereço para o Órgão Gerenciador:</w:t>
      </w:r>
    </w:p>
    <w:p w:rsidR="00C04E88" w:rsidRPr="00B83F06" w:rsidRDefault="00C04E88" w:rsidP="005F63A9">
      <w:pPr>
        <w:autoSpaceDE w:val="0"/>
        <w:autoSpaceDN w:val="0"/>
        <w:adjustRightInd w:val="0"/>
        <w:jc w:val="both"/>
        <w:rPr>
          <w:rFonts w:ascii="Book Antiqua" w:hAnsi="Book Antiqua"/>
          <w:sz w:val="22"/>
          <w:szCs w:val="22"/>
        </w:rPr>
      </w:pPr>
    </w:p>
    <w:tbl>
      <w:tblPr>
        <w:tblStyle w:val="Tabelacomgrade"/>
        <w:tblW w:w="0" w:type="auto"/>
        <w:tblLook w:val="04A0"/>
      </w:tblPr>
      <w:tblGrid>
        <w:gridCol w:w="4489"/>
        <w:gridCol w:w="4489"/>
      </w:tblGrid>
      <w:tr w:rsidR="00C04E88" w:rsidRPr="00B83F06" w:rsidTr="00C04E88">
        <w:tc>
          <w:tcPr>
            <w:tcW w:w="8978" w:type="dxa"/>
            <w:gridSpan w:val="2"/>
            <w:vAlign w:val="center"/>
          </w:tcPr>
          <w:p w:rsidR="00C04E88" w:rsidRPr="00B83F06" w:rsidRDefault="00C04E88" w:rsidP="00C04E88">
            <w:pPr>
              <w:autoSpaceDE w:val="0"/>
              <w:autoSpaceDN w:val="0"/>
              <w:adjustRightInd w:val="0"/>
              <w:jc w:val="center"/>
              <w:rPr>
                <w:rFonts w:ascii="Book Antiqua" w:hAnsi="Book Antiqua"/>
                <w:b/>
                <w:sz w:val="22"/>
                <w:szCs w:val="22"/>
              </w:rPr>
            </w:pPr>
            <w:r w:rsidRPr="00B83F06">
              <w:rPr>
                <w:rFonts w:ascii="Book Antiqua" w:hAnsi="Book Antiqua"/>
                <w:b/>
                <w:sz w:val="22"/>
                <w:szCs w:val="22"/>
              </w:rPr>
              <w:t>LOCAL DE ENTREGA</w:t>
            </w:r>
          </w:p>
        </w:tc>
      </w:tr>
      <w:tr w:rsidR="005F63A9" w:rsidRPr="00B83F06" w:rsidTr="00C04E88">
        <w:tc>
          <w:tcPr>
            <w:tcW w:w="4489" w:type="dxa"/>
            <w:vAlign w:val="center"/>
          </w:tcPr>
          <w:p w:rsidR="005F63A9" w:rsidRPr="00B83F06" w:rsidRDefault="00C04E88" w:rsidP="00C04E88">
            <w:pPr>
              <w:autoSpaceDE w:val="0"/>
              <w:autoSpaceDN w:val="0"/>
              <w:adjustRightInd w:val="0"/>
              <w:jc w:val="center"/>
              <w:rPr>
                <w:rFonts w:ascii="Book Antiqua" w:hAnsi="Book Antiqua"/>
                <w:b/>
                <w:sz w:val="22"/>
                <w:szCs w:val="22"/>
              </w:rPr>
            </w:pPr>
            <w:r w:rsidRPr="00B83F06">
              <w:rPr>
                <w:rFonts w:ascii="Book Antiqua" w:hAnsi="Book Antiqua"/>
                <w:b/>
                <w:sz w:val="22"/>
                <w:szCs w:val="22"/>
              </w:rPr>
              <w:t>Porto Velho/RO</w:t>
            </w:r>
          </w:p>
        </w:tc>
        <w:tc>
          <w:tcPr>
            <w:tcW w:w="4489" w:type="dxa"/>
            <w:vAlign w:val="center"/>
          </w:tcPr>
          <w:p w:rsidR="005F63A9" w:rsidRPr="00B83F06" w:rsidRDefault="00C04E88" w:rsidP="00C04E88">
            <w:pPr>
              <w:autoSpaceDE w:val="0"/>
              <w:autoSpaceDN w:val="0"/>
              <w:adjustRightInd w:val="0"/>
              <w:jc w:val="both"/>
              <w:rPr>
                <w:rFonts w:ascii="Book Antiqua" w:hAnsi="Book Antiqua"/>
                <w:b/>
                <w:sz w:val="22"/>
                <w:szCs w:val="22"/>
              </w:rPr>
            </w:pPr>
            <w:r w:rsidRPr="00B83F06">
              <w:rPr>
                <w:sz w:val="22"/>
                <w:szCs w:val="22"/>
              </w:rPr>
              <w:t xml:space="preserve">Almoxarifado do DER/RO - Av. Rio Madeira Nº 3056 - Bairro: </w:t>
            </w:r>
            <w:proofErr w:type="spellStart"/>
            <w:r w:rsidRPr="00B83F06">
              <w:rPr>
                <w:sz w:val="22"/>
                <w:szCs w:val="22"/>
              </w:rPr>
              <w:t>Flodoaldo</w:t>
            </w:r>
            <w:proofErr w:type="spellEnd"/>
            <w:r w:rsidRPr="00B83F06">
              <w:rPr>
                <w:sz w:val="22"/>
                <w:szCs w:val="22"/>
              </w:rPr>
              <w:t xml:space="preserve"> Pontes Pinto - CEP: 76820408 - Ao Lado Do Porto Velho Shopping, em Porto Velho-RO – Contato: 8413-0085. Horário de atendimento: das 07h30min as 13 h30min, de segunda a sexta - feira.</w:t>
            </w:r>
          </w:p>
        </w:tc>
      </w:tr>
    </w:tbl>
    <w:p w:rsidR="005F63A9" w:rsidRPr="00B83F06" w:rsidRDefault="005F63A9" w:rsidP="005F63A9">
      <w:pPr>
        <w:autoSpaceDE w:val="0"/>
        <w:autoSpaceDN w:val="0"/>
        <w:adjustRightInd w:val="0"/>
        <w:jc w:val="both"/>
        <w:rPr>
          <w:rFonts w:ascii="Book Antiqua" w:hAnsi="Book Antiqua"/>
          <w:b/>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 </w:t>
      </w:r>
      <w:r w:rsidRPr="00B83F06">
        <w:rPr>
          <w:rFonts w:ascii="Book Antiqua" w:hAnsi="Book Antiqua"/>
          <w:sz w:val="22"/>
          <w:szCs w:val="22"/>
        </w:rPr>
        <w:t xml:space="preserve">Para receber os equipamentos de que tratam este Termo de Referência, Fiscal ou a Comissão designada pelo contratante realizará as seguintes atividades: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2.1. </w:t>
      </w:r>
      <w:r w:rsidRPr="00B83F06">
        <w:rPr>
          <w:rFonts w:ascii="Book Antiqua" w:hAnsi="Book Antiqua"/>
          <w:sz w:val="22"/>
          <w:szCs w:val="22"/>
        </w:rPr>
        <w:t xml:space="preserve">Acompanhará as entregas dos equipamentos, realizando os procedimentos relativos ao seu recebimento, nos termos e condições estabelecidas neste documento;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2.2. </w:t>
      </w:r>
      <w:r w:rsidRPr="00B83F06">
        <w:rPr>
          <w:rFonts w:ascii="Book Antiqua" w:hAnsi="Book Antiqua"/>
          <w:sz w:val="22"/>
          <w:szCs w:val="22"/>
        </w:rPr>
        <w:t xml:space="preserve">Registrará e documentará a entrega do objeto de contratação, obtendo junto ao fornecedor os registros, controles e informações de sua responsabilidade;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2.3. </w:t>
      </w:r>
      <w:r w:rsidRPr="00B83F06">
        <w:rPr>
          <w:rFonts w:ascii="Book Antiqua" w:hAnsi="Book Antiqua"/>
          <w:sz w:val="22"/>
          <w:szCs w:val="22"/>
        </w:rPr>
        <w:t xml:space="preserve">Poderá realizar visitas técnicas às instalações do fornecedor, se necessário;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2.4. </w:t>
      </w:r>
      <w:r w:rsidRPr="00B83F06">
        <w:rPr>
          <w:rFonts w:ascii="Book Antiqua" w:hAnsi="Book Antiqua"/>
          <w:sz w:val="22"/>
          <w:szCs w:val="22"/>
        </w:rPr>
        <w:t xml:space="preserve">Fiscalizará a execução contratual, podendo efetuar diligências, requerer informações ao fornecedor e lhe dirigir determinações acerca do cumprimento do objeto deste Termo de Referência;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2.5. </w:t>
      </w:r>
      <w:r w:rsidRPr="00B83F06">
        <w:rPr>
          <w:rFonts w:ascii="Book Antiqua" w:hAnsi="Book Antiqua"/>
          <w:sz w:val="22"/>
          <w:szCs w:val="22"/>
        </w:rPr>
        <w:t xml:space="preserve">Atestará, se de acordo, as faturas para efeito de pagamento;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2.6. </w:t>
      </w:r>
      <w:r w:rsidRPr="00B83F06">
        <w:rPr>
          <w:rFonts w:ascii="Book Antiqua" w:hAnsi="Book Antiqua"/>
          <w:sz w:val="22"/>
          <w:szCs w:val="22"/>
        </w:rPr>
        <w:t xml:space="preserve">Informará, às instâncias superiores do contratante, tudo que extrapole às suas competências como Fiscal e encarregado do recebimento dos equipamentos;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 </w:t>
      </w:r>
      <w:r w:rsidRPr="00B83F06">
        <w:rPr>
          <w:rFonts w:ascii="Book Antiqua" w:hAnsi="Book Antiqua"/>
          <w:sz w:val="22"/>
          <w:szCs w:val="22"/>
        </w:rPr>
        <w:t xml:space="preserve">Para o recebimento dos equipamentos e viaturas serão observados: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3.1. </w:t>
      </w:r>
      <w:proofErr w:type="gramStart"/>
      <w:r w:rsidRPr="00B83F06">
        <w:rPr>
          <w:rFonts w:ascii="Book Antiqua" w:hAnsi="Book Antiqua"/>
          <w:sz w:val="22"/>
          <w:szCs w:val="22"/>
        </w:rPr>
        <w:t>O recebimento do equipamento será feito em caráter provisório, até que sejam realizadas verificações da conformidade do material com as especificações descritas neste Termo de Referência e/ou testes que comprovem a qualidade e durabilidade dos produtos, conforme disposto na alínea a do inciso II, do art. 73 da Lei 8666/93, concomitantemente, o contratante designará servidor ou comissão para efetuar o recebimento do objeto contratual, nos termos do artigo 67 da Lei n° 8.666/93;</w:t>
      </w:r>
      <w:proofErr w:type="gramEnd"/>
      <w:r w:rsidRPr="00B83F06">
        <w:rPr>
          <w:rFonts w:ascii="Book Antiqua" w:hAnsi="Book Antiqua"/>
          <w:sz w:val="22"/>
          <w:szCs w:val="22"/>
        </w:rPr>
        <w:t xml:space="preserve">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3.2. </w:t>
      </w:r>
      <w:r w:rsidRPr="00B83F06">
        <w:rPr>
          <w:rFonts w:ascii="Book Antiqua" w:hAnsi="Book Antiqua"/>
          <w:sz w:val="22"/>
          <w:szCs w:val="22"/>
        </w:rPr>
        <w:t xml:space="preserve">Será realizada a entrega técnica específica para os equipamentos e viaturas, conforme a previsão constante na especificação técnica do item elencado no Termo de Referência;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3.3. </w:t>
      </w:r>
      <w:r w:rsidRPr="00B83F06">
        <w:rPr>
          <w:rFonts w:ascii="Book Antiqua" w:hAnsi="Book Antiqua"/>
          <w:sz w:val="22"/>
          <w:szCs w:val="22"/>
        </w:rPr>
        <w:t xml:space="preserve">Os equipamentos e viaturas serão recebidos </w:t>
      </w:r>
      <w:r w:rsidRPr="00B83F06">
        <w:rPr>
          <w:rFonts w:ascii="Book Antiqua" w:hAnsi="Book Antiqua"/>
          <w:color w:val="auto"/>
          <w:sz w:val="22"/>
          <w:szCs w:val="22"/>
        </w:rPr>
        <w:t xml:space="preserve">provisoriamente, para posterior comprovação da conformidade do objeto com as especificações constantes </w:t>
      </w:r>
      <w:r w:rsidR="00C04E88" w:rsidRPr="00B83F06">
        <w:rPr>
          <w:rFonts w:ascii="Book Antiqua" w:hAnsi="Book Antiqua"/>
          <w:color w:val="auto"/>
          <w:sz w:val="22"/>
          <w:szCs w:val="22"/>
        </w:rPr>
        <w:t>n</w:t>
      </w:r>
      <w:r w:rsidRPr="00B83F06">
        <w:rPr>
          <w:rFonts w:ascii="Book Antiqua" w:hAnsi="Book Antiqua"/>
          <w:color w:val="auto"/>
          <w:sz w:val="22"/>
          <w:szCs w:val="22"/>
        </w:rPr>
        <w:t xml:space="preserve">este Termo de </w:t>
      </w:r>
      <w:r w:rsidR="00C04E88" w:rsidRPr="00B83F06">
        <w:rPr>
          <w:rFonts w:ascii="Book Antiqua" w:hAnsi="Book Antiqua"/>
          <w:color w:val="auto"/>
          <w:sz w:val="22"/>
          <w:szCs w:val="22"/>
        </w:rPr>
        <w:t>Contratual</w:t>
      </w:r>
      <w:r w:rsidRPr="00B83F06">
        <w:rPr>
          <w:rFonts w:ascii="Book Antiqua" w:hAnsi="Book Antiqua"/>
          <w:color w:val="auto"/>
          <w:sz w:val="22"/>
          <w:szCs w:val="22"/>
        </w:rPr>
        <w:t>;</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3.4. </w:t>
      </w:r>
      <w:r w:rsidRPr="00B83F06">
        <w:rPr>
          <w:rFonts w:ascii="Book Antiqua" w:hAnsi="Book Antiqua"/>
          <w:sz w:val="22"/>
          <w:szCs w:val="22"/>
        </w:rPr>
        <w:t xml:space="preserve">Definitivamente, pela Comissão de Recebimento, a ser designada pelo Contratante, após comprovação da compatibilidade do objeto com as especificações constantes do Anexo I (Termo de Referência e seu Apêndice) do Edital e emissão do Termo de Recebimento e Exame de Material, nos termos da Adesão a Ata de Registro de Preços Pregão SRP nº </w:t>
      </w:r>
      <w:r w:rsidRPr="00B83F06">
        <w:rPr>
          <w:rFonts w:ascii="Book Antiqua" w:hAnsi="Book Antiqua"/>
          <w:b/>
          <w:bCs/>
          <w:sz w:val="22"/>
          <w:szCs w:val="22"/>
        </w:rPr>
        <w:t>04-2017, do Departamento de Engenharia e Construção (DEC)</w:t>
      </w:r>
      <w:r w:rsidRPr="00B83F06">
        <w:rPr>
          <w:rFonts w:ascii="Book Antiqua" w:hAnsi="Book Antiqua"/>
          <w:sz w:val="22"/>
          <w:szCs w:val="22"/>
        </w:rPr>
        <w:t xml:space="preserve">. Faz parte </w:t>
      </w:r>
      <w:r w:rsidRPr="00B83F06">
        <w:rPr>
          <w:rFonts w:ascii="Book Antiqua" w:hAnsi="Book Antiqua"/>
          <w:sz w:val="22"/>
          <w:szCs w:val="22"/>
        </w:rPr>
        <w:lastRenderedPageBreak/>
        <w:t xml:space="preserve">do recebimento definitivo a entrega técnica, a qual terá a duração de 2 (dois) a 5 (cinco) dias úteis, com a apresentação do uso do equipamento para a comissão e com a entrega do conteúdo em mídia. </w:t>
      </w:r>
    </w:p>
    <w:p w:rsidR="005F63A9" w:rsidRPr="00B83F06" w:rsidRDefault="005F63A9" w:rsidP="005F63A9">
      <w:pPr>
        <w:jc w:val="both"/>
        <w:rPr>
          <w:rFonts w:ascii="Book Antiqua" w:hAnsi="Book Antiqua"/>
          <w:sz w:val="22"/>
          <w:szCs w:val="22"/>
        </w:rPr>
      </w:pPr>
      <w:r w:rsidRPr="00B83F06">
        <w:rPr>
          <w:rFonts w:ascii="Book Antiqua" w:hAnsi="Book Antiqua"/>
          <w:b/>
          <w:bCs/>
          <w:sz w:val="22"/>
          <w:szCs w:val="22"/>
        </w:rPr>
        <w:t xml:space="preserve">3.5. </w:t>
      </w:r>
      <w:r w:rsidRPr="00B83F06">
        <w:rPr>
          <w:rFonts w:ascii="Book Antiqua" w:hAnsi="Book Antiqua"/>
          <w:sz w:val="22"/>
          <w:szCs w:val="22"/>
        </w:rPr>
        <w:t>A assinatura em canhoto de fatura ou conhecimento de transporte, por um integrante do órgão contratante, será considerado como recebimento provisório.</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3.6. </w:t>
      </w:r>
      <w:r w:rsidRPr="00B83F06">
        <w:rPr>
          <w:rFonts w:ascii="Book Antiqua" w:hAnsi="Book Antiqua"/>
          <w:sz w:val="22"/>
          <w:szCs w:val="22"/>
        </w:rPr>
        <w:t xml:space="preserve">O recebimento definitivo e/ou provisório não exclui a responsabilidade da CONTRATADA pelas perfeitas condições ou desempenho do equipamento fornecido, cabendo-lhe sanar quaisquer irregularidades detectadas quando da utilização dos mesmos conforme preceitua o Código de Defesa do Consumidor.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3.7. </w:t>
      </w:r>
      <w:r w:rsidRPr="00B83F06">
        <w:rPr>
          <w:rFonts w:ascii="Book Antiqua" w:hAnsi="Book Antiqua"/>
          <w:sz w:val="22"/>
          <w:szCs w:val="22"/>
        </w:rPr>
        <w:t xml:space="preserve">Os equipamentos poderão ser rejeitados, quando em desacordo com as especificações constantes neste Termo de Referência , devendo ser substituídos no prazo de até 30 (trinta) dias ÚTEIS, a contar da notificação da CONTRATADA, às suas custas, sem prejuízo da aplicação das penalidades previstas em Lei.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3.8. </w:t>
      </w:r>
      <w:r w:rsidRPr="00B83F06">
        <w:rPr>
          <w:rFonts w:ascii="Book Antiqua" w:hAnsi="Book Antiqua"/>
          <w:sz w:val="22"/>
          <w:szCs w:val="22"/>
        </w:rPr>
        <w:t xml:space="preserve">O objeto será recebido definitivamente após a verificação da qualidade, quantidade, e funcionalidade do equipamento e </w:t>
      </w:r>
      <w:proofErr w:type="spellStart"/>
      <w:r w:rsidRPr="00B83F06">
        <w:rPr>
          <w:rFonts w:ascii="Book Antiqua" w:hAnsi="Book Antiqua"/>
          <w:sz w:val="22"/>
          <w:szCs w:val="22"/>
        </w:rPr>
        <w:t>consequente</w:t>
      </w:r>
      <w:proofErr w:type="spellEnd"/>
      <w:r w:rsidRPr="00B83F06">
        <w:rPr>
          <w:rFonts w:ascii="Book Antiqua" w:hAnsi="Book Antiqua"/>
          <w:sz w:val="22"/>
          <w:szCs w:val="22"/>
        </w:rPr>
        <w:t xml:space="preserve"> aceitação mediante emissão do Termo de Recebimento e Exame de Material por comissão nomeada para este fim.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4. </w:t>
      </w:r>
      <w:r w:rsidRPr="00B83F06">
        <w:rPr>
          <w:rFonts w:ascii="Book Antiqua" w:hAnsi="Book Antiqua"/>
          <w:sz w:val="22"/>
          <w:szCs w:val="22"/>
        </w:rPr>
        <w:t xml:space="preserve">O fornecedor obriga-se a facilitar, de modo amplo e irrestrito, a ação do Fiscal e/ou </w:t>
      </w:r>
      <w:proofErr w:type="gramStart"/>
      <w:r w:rsidRPr="00B83F06">
        <w:rPr>
          <w:rFonts w:ascii="Book Antiqua" w:hAnsi="Book Antiqua"/>
          <w:sz w:val="22"/>
          <w:szCs w:val="22"/>
        </w:rPr>
        <w:t>Comissão designados pelo contratante</w:t>
      </w:r>
      <w:proofErr w:type="gramEnd"/>
      <w:r w:rsidRPr="00B83F06">
        <w:rPr>
          <w:rFonts w:ascii="Book Antiqua" w:hAnsi="Book Antiqua"/>
          <w:sz w:val="22"/>
          <w:szCs w:val="22"/>
        </w:rPr>
        <w:t xml:space="preserve">. </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8. CLAÚSULA OITAVA - FISCALIZAÇÃO </w:t>
      </w:r>
    </w:p>
    <w:p w:rsidR="005F63A9" w:rsidRPr="00B83F06" w:rsidRDefault="005F63A9" w:rsidP="005F63A9">
      <w:pPr>
        <w:pStyle w:val="Default"/>
        <w:jc w:val="both"/>
        <w:rPr>
          <w:rFonts w:ascii="Book Antiqua" w:hAnsi="Book Antiqua"/>
          <w:sz w:val="22"/>
          <w:szCs w:val="22"/>
        </w:rPr>
      </w:pPr>
      <w:r w:rsidRPr="00B83F06">
        <w:rPr>
          <w:rFonts w:ascii="Book Antiqua" w:hAnsi="Book Antiqua"/>
          <w:sz w:val="22"/>
          <w:szCs w:val="22"/>
        </w:rPr>
        <w:t xml:space="preserve">1. A fiscalização da execução do objeto será efetuada por Comissão/Representante designado pela CONTRATANTE, na forma estabelecida no Termo de Referência, através de Adesão a Ata de Registro de Preços Pregão SRP nº </w:t>
      </w:r>
      <w:r w:rsidRPr="00B83F06">
        <w:rPr>
          <w:rFonts w:ascii="Book Antiqua" w:hAnsi="Book Antiqua"/>
          <w:b/>
          <w:bCs/>
          <w:sz w:val="22"/>
          <w:szCs w:val="22"/>
        </w:rPr>
        <w:t>04-2017, do Departamento de Engenharia e Construção (DEC)</w:t>
      </w:r>
      <w:r w:rsidRPr="00B83F06">
        <w:rPr>
          <w:rFonts w:ascii="Book Antiqua" w:hAnsi="Book Antiqua"/>
          <w:sz w:val="22"/>
          <w:szCs w:val="22"/>
        </w:rPr>
        <w:t xml:space="preserve">. </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9. CLÁUSULA NONA – OBRIGAÇÕES DA CONTRATANTE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1</w:t>
      </w:r>
      <w:r w:rsidRPr="00B83F06">
        <w:rPr>
          <w:rFonts w:ascii="Book Antiqua" w:hAnsi="Book Antiqua"/>
          <w:sz w:val="22"/>
          <w:szCs w:val="22"/>
        </w:rPr>
        <w:t xml:space="preserve">. São obrigações da Contratante: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 </w:t>
      </w:r>
      <w:r w:rsidR="00C04E88" w:rsidRPr="00B83F06">
        <w:rPr>
          <w:rFonts w:ascii="Book Antiqua" w:hAnsi="Book Antiqua"/>
          <w:sz w:val="22"/>
          <w:szCs w:val="22"/>
        </w:rPr>
        <w:t>Receber</w:t>
      </w:r>
      <w:r w:rsidRPr="00B83F06">
        <w:rPr>
          <w:rFonts w:ascii="Book Antiqua" w:hAnsi="Book Antiqua"/>
          <w:sz w:val="22"/>
          <w:szCs w:val="22"/>
        </w:rPr>
        <w:t xml:space="preserve"> o objeto no prazo e condições neste instrumento;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1.2</w:t>
      </w:r>
      <w:r w:rsidRPr="00B83F06">
        <w:rPr>
          <w:rFonts w:ascii="Book Antiqua" w:hAnsi="Book Antiqua"/>
          <w:sz w:val="22"/>
          <w:szCs w:val="22"/>
        </w:rPr>
        <w:t xml:space="preserve">. </w:t>
      </w:r>
      <w:r w:rsidR="00C04E88" w:rsidRPr="00B83F06">
        <w:rPr>
          <w:rFonts w:ascii="Book Antiqua" w:hAnsi="Book Antiqua"/>
          <w:sz w:val="22"/>
          <w:szCs w:val="22"/>
        </w:rPr>
        <w:t>Verificar</w:t>
      </w:r>
      <w:r w:rsidRPr="00B83F06">
        <w:rPr>
          <w:rFonts w:ascii="Book Antiqua" w:hAnsi="Book Antiqua"/>
          <w:sz w:val="22"/>
          <w:szCs w:val="22"/>
        </w:rPr>
        <w:t xml:space="preserve"> minuciosamente, no prazo fixado, a conformidade dos bens recebidos provisoriamente com as especificações constantes neste instrumento;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1.3. </w:t>
      </w:r>
      <w:r w:rsidR="00C04E88" w:rsidRPr="00B83F06">
        <w:rPr>
          <w:rFonts w:ascii="Book Antiqua" w:hAnsi="Book Antiqua"/>
          <w:sz w:val="22"/>
          <w:szCs w:val="22"/>
        </w:rPr>
        <w:t>Comunicar</w:t>
      </w:r>
      <w:r w:rsidRPr="00B83F06">
        <w:rPr>
          <w:rFonts w:ascii="Book Antiqua" w:hAnsi="Book Antiqua"/>
          <w:sz w:val="22"/>
          <w:szCs w:val="22"/>
        </w:rPr>
        <w:t xml:space="preserve"> à Contratada, por escrito, sobre imperfeições, falhas ou irregularidades verificadas no objeto fornecido, para que seja substituído, reparado ou corrigido;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1.4. </w:t>
      </w:r>
      <w:r w:rsidR="00C04E88" w:rsidRPr="00B83F06">
        <w:rPr>
          <w:rFonts w:ascii="Book Antiqua" w:hAnsi="Book Antiqua"/>
          <w:sz w:val="22"/>
          <w:szCs w:val="22"/>
        </w:rPr>
        <w:t>Acompanhar</w:t>
      </w:r>
      <w:r w:rsidRPr="00B83F06">
        <w:rPr>
          <w:rFonts w:ascii="Book Antiqua" w:hAnsi="Book Antiqua"/>
          <w:sz w:val="22"/>
          <w:szCs w:val="22"/>
        </w:rPr>
        <w:t xml:space="preserve"> e fiscalizar o cumprimento das obrigações da Contratada, através de comissão/servidor especialmente designado;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1.5. </w:t>
      </w:r>
      <w:r w:rsidR="00C04E88" w:rsidRPr="00B83F06">
        <w:rPr>
          <w:rFonts w:ascii="Book Antiqua" w:hAnsi="Book Antiqua"/>
          <w:sz w:val="22"/>
          <w:szCs w:val="22"/>
        </w:rPr>
        <w:t>Efetuar</w:t>
      </w:r>
      <w:r w:rsidRPr="00B83F06">
        <w:rPr>
          <w:rFonts w:ascii="Book Antiqua" w:hAnsi="Book Antiqua"/>
          <w:sz w:val="22"/>
          <w:szCs w:val="22"/>
        </w:rPr>
        <w:t xml:space="preserve"> o pagamento à Contratada no valor correspondente ao fornecimento do objeto, no prazo e forma estabelecidos neste instrumento;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 </w:t>
      </w:r>
      <w:r w:rsidRPr="00B83F06">
        <w:rPr>
          <w:rFonts w:ascii="Book Antiqua" w:hAnsi="Book Antiqua"/>
          <w:sz w:val="22"/>
          <w:szCs w:val="22"/>
        </w:rPr>
        <w:t xml:space="preserve">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 </w:t>
      </w:r>
      <w:r w:rsidRPr="00B83F06">
        <w:rPr>
          <w:rFonts w:ascii="Book Antiqua" w:hAnsi="Book Antiqua"/>
          <w:sz w:val="22"/>
          <w:szCs w:val="22"/>
        </w:rPr>
        <w:t xml:space="preserve">A Administração realizará pesquisa de preços periodicamente, em prazo não superior a 180 (cento e oitenta) dias, a fim de verificar a </w:t>
      </w:r>
      <w:proofErr w:type="spellStart"/>
      <w:r w:rsidRPr="00B83F06">
        <w:rPr>
          <w:rFonts w:ascii="Book Antiqua" w:hAnsi="Book Antiqua"/>
          <w:sz w:val="22"/>
          <w:szCs w:val="22"/>
        </w:rPr>
        <w:t>vantajosidade</w:t>
      </w:r>
      <w:proofErr w:type="spellEnd"/>
      <w:r w:rsidRPr="00B83F06">
        <w:rPr>
          <w:rFonts w:ascii="Book Antiqua" w:hAnsi="Book Antiqua"/>
          <w:sz w:val="22"/>
          <w:szCs w:val="22"/>
        </w:rPr>
        <w:t xml:space="preserve"> dos preços registrados na Ata de Registro de Preços Pregão SRP nº </w:t>
      </w:r>
      <w:r w:rsidRPr="00B83F06">
        <w:rPr>
          <w:rFonts w:ascii="Book Antiqua" w:hAnsi="Book Antiqua"/>
          <w:b/>
          <w:bCs/>
          <w:sz w:val="22"/>
          <w:szCs w:val="22"/>
        </w:rPr>
        <w:t>04-2017, do Departamento de Engenharia e Construção (DEC), objeto desta Adesão</w:t>
      </w:r>
      <w:r w:rsidRPr="00B83F06">
        <w:rPr>
          <w:rFonts w:ascii="Book Antiqua" w:hAnsi="Book Antiqua"/>
          <w:sz w:val="22"/>
          <w:szCs w:val="22"/>
        </w:rPr>
        <w:t xml:space="preserve">. </w:t>
      </w:r>
    </w:p>
    <w:p w:rsidR="005F63A9" w:rsidRPr="00B83F06" w:rsidRDefault="005F63A9" w:rsidP="005F63A9">
      <w:pPr>
        <w:jc w:val="both"/>
        <w:rPr>
          <w:rFonts w:ascii="Book Antiqua" w:hAnsi="Book Antiqua"/>
          <w:b/>
          <w:bCs/>
          <w:sz w:val="22"/>
          <w:szCs w:val="22"/>
        </w:rPr>
      </w:pPr>
    </w:p>
    <w:p w:rsidR="005F63A9" w:rsidRPr="00B83F06" w:rsidRDefault="005F63A9" w:rsidP="005F63A9">
      <w:pPr>
        <w:jc w:val="both"/>
        <w:rPr>
          <w:rFonts w:ascii="Book Antiqua" w:hAnsi="Book Antiqua"/>
          <w:b/>
          <w:bCs/>
          <w:sz w:val="22"/>
          <w:szCs w:val="22"/>
        </w:rPr>
      </w:pPr>
      <w:r w:rsidRPr="00B83F06">
        <w:rPr>
          <w:rFonts w:ascii="Book Antiqua" w:hAnsi="Book Antiqua"/>
          <w:b/>
          <w:bCs/>
          <w:sz w:val="22"/>
          <w:szCs w:val="22"/>
        </w:rPr>
        <w:t>10. CLÁUSULA NONA – OBRIGAÇÕES DA CONTRATADA</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 </w:t>
      </w:r>
      <w:r w:rsidRPr="00B83F06">
        <w:rPr>
          <w:rFonts w:ascii="Book Antiqua" w:hAnsi="Book Antiqua"/>
          <w:sz w:val="22"/>
          <w:szCs w:val="22"/>
        </w:rPr>
        <w:t xml:space="preserve">A Contratada deve cumprir todas as obrigações constantes neste instrumento, assumindo como exclusivamente seus os riscos e as despesas decorrentes da boa e perfeita execução do objeto e, ainda: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 </w:t>
      </w:r>
      <w:r w:rsidRPr="00B83F06">
        <w:rPr>
          <w:rFonts w:ascii="Book Antiqua" w:hAnsi="Book Antiqua"/>
          <w:sz w:val="22"/>
          <w:szCs w:val="22"/>
        </w:rPr>
        <w:t xml:space="preserve">Efetuar a entrega do objeto em perfeitas condições, conforme especificações, prazo e local constantes neste instrumento, acompanhado da respectiva nota fiscal, na qual constarão as indicações referentes </w:t>
      </w:r>
      <w:proofErr w:type="gramStart"/>
      <w:r w:rsidRPr="00B83F06">
        <w:rPr>
          <w:rFonts w:ascii="Book Antiqua" w:hAnsi="Book Antiqua"/>
          <w:sz w:val="22"/>
          <w:szCs w:val="22"/>
        </w:rPr>
        <w:t>a</w:t>
      </w:r>
      <w:proofErr w:type="gramEnd"/>
      <w:r w:rsidRPr="00B83F06">
        <w:rPr>
          <w:rFonts w:ascii="Book Antiqua" w:hAnsi="Book Antiqua"/>
          <w:sz w:val="22"/>
          <w:szCs w:val="22"/>
        </w:rPr>
        <w:t xml:space="preserve">: marca, fabricante, modelo, procedência e prazo de garantia ou validade;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1.1.1. </w:t>
      </w:r>
      <w:r w:rsidRPr="00B83F06">
        <w:rPr>
          <w:rFonts w:ascii="Book Antiqua" w:hAnsi="Book Antiqua"/>
          <w:sz w:val="22"/>
          <w:szCs w:val="22"/>
        </w:rPr>
        <w:t xml:space="preserve">O objeto deve estar acompanhado do manual do usuário, com uma versão em português e da relação da rede de assistência técnica autorizada e também com os respectivos catálogos;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1.2. </w:t>
      </w:r>
      <w:r w:rsidRPr="00B83F06">
        <w:rPr>
          <w:rFonts w:ascii="Book Antiqua" w:hAnsi="Book Antiqua"/>
          <w:sz w:val="22"/>
          <w:szCs w:val="22"/>
        </w:rPr>
        <w:t xml:space="preserve">Entregar o equipamento em prazo não superior ao máximo estipulado neste Termo de Referência;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1.3. </w:t>
      </w:r>
      <w:r w:rsidRPr="00B83F06">
        <w:rPr>
          <w:rFonts w:ascii="Book Antiqua" w:hAnsi="Book Antiqua"/>
          <w:sz w:val="22"/>
          <w:szCs w:val="22"/>
        </w:rPr>
        <w:t xml:space="preserve">Reparar, corrigir, remover, reconstituir ou substituir, a suas expensas, as partes do objeto deste contrato em que se verificarem vícios, defeitos ou incorreções;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1.4. </w:t>
      </w:r>
      <w:r w:rsidRPr="00B83F06">
        <w:rPr>
          <w:rFonts w:ascii="Book Antiqua" w:hAnsi="Book Antiqua"/>
          <w:sz w:val="22"/>
          <w:szCs w:val="22"/>
        </w:rPr>
        <w:t xml:space="preserve">Substituir o equipamento recusado no prazo máximo de 30 (trinta) dias úteis, conforme descrito no item </w:t>
      </w:r>
      <w:r w:rsidRPr="00B83F06">
        <w:rPr>
          <w:rFonts w:ascii="Book Antiqua" w:hAnsi="Book Antiqua"/>
          <w:b/>
          <w:bCs/>
          <w:sz w:val="22"/>
          <w:szCs w:val="22"/>
        </w:rPr>
        <w:t>3.7</w:t>
      </w:r>
      <w:r w:rsidR="00C04E88" w:rsidRPr="00B83F06">
        <w:rPr>
          <w:rFonts w:ascii="Book Antiqua" w:hAnsi="Book Antiqua"/>
          <w:b/>
          <w:bCs/>
          <w:sz w:val="22"/>
          <w:szCs w:val="22"/>
        </w:rPr>
        <w:t xml:space="preserve"> da Cláusula Sétima</w:t>
      </w:r>
      <w:r w:rsidRPr="00B83F06">
        <w:rPr>
          <w:rFonts w:ascii="Book Antiqua" w:hAnsi="Book Antiqua"/>
          <w:sz w:val="22"/>
          <w:szCs w:val="22"/>
        </w:rPr>
        <w:t xml:space="preserve">;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1.5. </w:t>
      </w:r>
      <w:r w:rsidRPr="00B83F06">
        <w:rPr>
          <w:rFonts w:ascii="Book Antiqua" w:hAnsi="Book Antiqua"/>
          <w:sz w:val="22"/>
          <w:szCs w:val="22"/>
        </w:rPr>
        <w:t xml:space="preserve">Realizar a entrega técnica aos servidores designados para esse fim, em horário determinado pela Comissão de Recebimento, nos locais de entrega dos equipamentos ou área de instrução do contratante, visando orientar os servidores indicados pelo Contratante, à operação, condução e manutenção de primeiro escalão dos equipamentos adquiridos.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1.6. </w:t>
      </w:r>
      <w:r w:rsidRPr="00B83F06">
        <w:rPr>
          <w:rFonts w:ascii="Book Antiqua" w:hAnsi="Book Antiqua"/>
          <w:sz w:val="22"/>
          <w:szCs w:val="22"/>
        </w:rPr>
        <w:t xml:space="preserve">Deverá, quanto </w:t>
      </w:r>
      <w:proofErr w:type="gramStart"/>
      <w:r w:rsidRPr="00B83F06">
        <w:rPr>
          <w:rFonts w:ascii="Book Antiqua" w:hAnsi="Book Antiqua"/>
          <w:sz w:val="22"/>
          <w:szCs w:val="22"/>
        </w:rPr>
        <w:t>a</w:t>
      </w:r>
      <w:proofErr w:type="gramEnd"/>
      <w:r w:rsidRPr="00B83F06">
        <w:rPr>
          <w:rFonts w:ascii="Book Antiqua" w:hAnsi="Book Antiqua"/>
          <w:sz w:val="22"/>
          <w:szCs w:val="22"/>
        </w:rPr>
        <w:t xml:space="preserve"> manutenção: garantir, a prestação de serviços de assistência técnica, manutenção preventiva, incluindo o fornecimento de filtros e óleos lubrificantes, de acordo com o equipamento ou veículo, para as manutenções previstas no manual de manutenção do fabricante, por, no mínimo, 12 (doze) meses ou 1.000 horas, o que ocorrer primeiro, nas dependências da unidade em que foi entregue o equipamento, a despeito das obrigações decorrentes da garantia do equipamento: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a) </w:t>
      </w:r>
      <w:r w:rsidRPr="00B83F06">
        <w:rPr>
          <w:rFonts w:ascii="Book Antiqua" w:hAnsi="Book Antiqua"/>
          <w:sz w:val="22"/>
          <w:szCs w:val="22"/>
        </w:rPr>
        <w:t xml:space="preserve">a assistência técnica deverá ser prestada em até 72 horas;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b) as peças deverão ser entregues em até 8 (oito) dias úteis;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c) o início do serviço, quando for o caso, deverá ocorrer em até 8 (oito) dias úteis;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d) </w:t>
      </w:r>
      <w:r w:rsidRPr="00B83F06">
        <w:rPr>
          <w:rFonts w:ascii="Book Antiqua" w:hAnsi="Book Antiqua"/>
          <w:sz w:val="22"/>
          <w:szCs w:val="22"/>
        </w:rPr>
        <w:t xml:space="preserve">a contratada fica obrigada a repor as peças quando for comprovado que o defeito foi de fabricação. Não se aplica essa obrigação quando o dano ocorrer por falha humana ou pelo tempo de utilização do equipamento (desgaste natural com o passar dos anos); e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e) </w:t>
      </w:r>
      <w:r w:rsidRPr="00B83F06">
        <w:rPr>
          <w:rFonts w:ascii="Book Antiqua" w:hAnsi="Book Antiqua"/>
          <w:sz w:val="22"/>
          <w:szCs w:val="22"/>
        </w:rPr>
        <w:t xml:space="preserve">A assistência técnica, durante o prazo de garantia prevista no caput deste item, deverá ocorrer com o fornecimento de mão-de-obra especializada e material (peças, filtros e óleos) previstas no manual do fabricante para a manutenção preventiva de até 1.000 horas, fornecida pela contratada e sem ônus para a contratante.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1.7. </w:t>
      </w:r>
      <w:r w:rsidRPr="00B83F06">
        <w:rPr>
          <w:rFonts w:ascii="Book Antiqua" w:hAnsi="Book Antiqua"/>
          <w:sz w:val="22"/>
          <w:szCs w:val="22"/>
        </w:rPr>
        <w:t xml:space="preserve">Durante a vigência da garantia, responsabilizar-se pelas despesas com deslocamentos e hospedagens, bem como demais gastos relacionados com a equipe técnica, sem qualquer custo adicional para o Contratante; </w:t>
      </w:r>
    </w:p>
    <w:p w:rsidR="005F63A9" w:rsidRPr="00B83F06" w:rsidRDefault="005F63A9" w:rsidP="005F63A9">
      <w:pPr>
        <w:jc w:val="both"/>
        <w:rPr>
          <w:rFonts w:ascii="Book Antiqua" w:hAnsi="Book Antiqua"/>
          <w:sz w:val="22"/>
          <w:szCs w:val="22"/>
        </w:rPr>
      </w:pPr>
      <w:r w:rsidRPr="00B83F06">
        <w:rPr>
          <w:rFonts w:ascii="Book Antiqua" w:hAnsi="Book Antiqua"/>
          <w:b/>
          <w:bCs/>
          <w:sz w:val="22"/>
          <w:szCs w:val="22"/>
        </w:rPr>
        <w:lastRenderedPageBreak/>
        <w:t xml:space="preserve">1.8. </w:t>
      </w:r>
      <w:r w:rsidRPr="00B83F06">
        <w:rPr>
          <w:rFonts w:ascii="Book Antiqua" w:hAnsi="Book Antiqua"/>
          <w:sz w:val="22"/>
          <w:szCs w:val="22"/>
        </w:rPr>
        <w:t>Responder pelas despesas relativas a encargos trabalhistas, seguro de acidentes, impostos, contribuições previdenciárias e quaisquer outras que forem devidas e referentes aos serviços executados por seus empregados;</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1.9. </w:t>
      </w:r>
      <w:r w:rsidRPr="00B83F06">
        <w:rPr>
          <w:rFonts w:ascii="Book Antiqua" w:hAnsi="Book Antiqua"/>
          <w:sz w:val="22"/>
          <w:szCs w:val="22"/>
        </w:rPr>
        <w:t xml:space="preserve">Responder integralmente por perdas e danos que vier a causar diretamente ao DER/RO </w:t>
      </w:r>
      <w:proofErr w:type="gramStart"/>
      <w:r w:rsidRPr="00B83F06">
        <w:rPr>
          <w:rFonts w:ascii="Book Antiqua" w:hAnsi="Book Antiqua"/>
          <w:sz w:val="22"/>
          <w:szCs w:val="22"/>
        </w:rPr>
        <w:t>ou a terceiros em razão de ação ou omissão, dolosa ou culposa, ao contratante ou aos seus prepostos, independentemente de outras cominações contratuais ou</w:t>
      </w:r>
      <w:proofErr w:type="gramEnd"/>
      <w:r w:rsidRPr="00B83F06">
        <w:rPr>
          <w:rFonts w:ascii="Book Antiqua" w:hAnsi="Book Antiqua"/>
          <w:sz w:val="22"/>
          <w:szCs w:val="22"/>
        </w:rPr>
        <w:t xml:space="preserve"> legais a que estiver sujeita.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1.10. </w:t>
      </w:r>
      <w:r w:rsidRPr="00B83F06">
        <w:rPr>
          <w:rFonts w:ascii="Book Antiqua" w:hAnsi="Book Antiqua"/>
          <w:sz w:val="22"/>
          <w:szCs w:val="22"/>
        </w:rPr>
        <w:t xml:space="preserve">Indicar rede de assistência técnica, capaz de fornecer peças, prestar serviços com mecânicos habilitados e certificados pelo fabricante do equipamento, bem como possuir instalações de manutenção adequadas, dotadas com acessórios e ferramental de oficina, compatíveis com os serviços que poderão ser prestados aos equipamentos ofertados.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1.11. </w:t>
      </w:r>
      <w:r w:rsidRPr="00B83F06">
        <w:rPr>
          <w:rFonts w:ascii="Book Antiqua" w:hAnsi="Book Antiqua"/>
          <w:sz w:val="22"/>
          <w:szCs w:val="22"/>
        </w:rPr>
        <w:t xml:space="preserve">Responsabilizar-se pelos vícios e danos decorrentes do objeto, de acordo com os artigos 12, 13 e 17 a 27, do Código de Defesa do Consumidor (Lei nº 8.078, de 1990);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1.12. </w:t>
      </w:r>
      <w:r w:rsidRPr="00B83F06">
        <w:rPr>
          <w:rFonts w:ascii="Book Antiqua" w:hAnsi="Book Antiqua"/>
          <w:sz w:val="22"/>
          <w:szCs w:val="22"/>
        </w:rPr>
        <w:t xml:space="preserve">Substituir, reparar ou corrigir, às suas expensas, no prazo de 30 dias úteis, o equipamento com avarias ou defeitos;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1.13. </w:t>
      </w:r>
      <w:r w:rsidRPr="00B83F06">
        <w:rPr>
          <w:rFonts w:ascii="Book Antiqua" w:hAnsi="Book Antiqua"/>
          <w:sz w:val="22"/>
          <w:szCs w:val="22"/>
        </w:rPr>
        <w:t xml:space="preserve">Comunicar à Contratante, no prazo máximo de 24 (vinte e quatro) horas que antecede a data da entrega, os motivos que impossibilitem o cumprimento do prazo previsto, com a devida comprovação;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1.14. </w:t>
      </w:r>
      <w:r w:rsidRPr="00B83F06">
        <w:rPr>
          <w:rFonts w:ascii="Book Antiqua" w:hAnsi="Book Antiqua"/>
          <w:sz w:val="22"/>
          <w:szCs w:val="22"/>
        </w:rPr>
        <w:t xml:space="preserve">Manter, durante toda a execução do contrato, em compatibilidade com as obrigações assumidas, todas as condições de habilitação e qualificação exigidas na licitação;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1.15. </w:t>
      </w:r>
      <w:r w:rsidRPr="00B83F06">
        <w:rPr>
          <w:rFonts w:ascii="Book Antiqua" w:hAnsi="Book Antiqua"/>
          <w:sz w:val="22"/>
          <w:szCs w:val="22"/>
        </w:rPr>
        <w:t xml:space="preserve">Indicar um preposto para representá-la junto ao Contratante durante a execução do contrato;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1.16. </w:t>
      </w:r>
      <w:r w:rsidRPr="00B83F06">
        <w:rPr>
          <w:rFonts w:ascii="Book Antiqua" w:hAnsi="Book Antiqua"/>
          <w:sz w:val="22"/>
          <w:szCs w:val="22"/>
        </w:rPr>
        <w:t xml:space="preserve">A Contratada deve cumprir todas as obrigações constantes no Edital, em seus anexos e em sua proposta, assumindo como exclusivamente seus os riscos e as despesas decorrentes da boa e perfeita execução do objeto e, ainda, efetuar a entrega do objeto em perfeitas condições, conforme especificações, prazo e local constantes no Edital e seus anexos objeto da Adesão a Ata de Registro de Preços Pregão SRP nº </w:t>
      </w:r>
      <w:r w:rsidRPr="00B83F06">
        <w:rPr>
          <w:rFonts w:ascii="Book Antiqua" w:hAnsi="Book Antiqua"/>
          <w:b/>
          <w:bCs/>
          <w:sz w:val="22"/>
          <w:szCs w:val="22"/>
        </w:rPr>
        <w:t>04-2017, do Departamento de Engenharia e Construção (DEC)</w:t>
      </w:r>
      <w:r w:rsidRPr="00B83F06">
        <w:rPr>
          <w:rFonts w:ascii="Book Antiqua" w:hAnsi="Book Antiqua"/>
          <w:sz w:val="22"/>
          <w:szCs w:val="22"/>
        </w:rPr>
        <w:t xml:space="preserve">, acompanhado da respectiva nota fiscal, na qual constarão as indicações referentes </w:t>
      </w:r>
      <w:proofErr w:type="gramStart"/>
      <w:r w:rsidRPr="00B83F06">
        <w:rPr>
          <w:rFonts w:ascii="Book Antiqua" w:hAnsi="Book Antiqua"/>
          <w:sz w:val="22"/>
          <w:szCs w:val="22"/>
        </w:rPr>
        <w:t>a</w:t>
      </w:r>
      <w:proofErr w:type="gramEnd"/>
      <w:r w:rsidRPr="00B83F06">
        <w:rPr>
          <w:rFonts w:ascii="Book Antiqua" w:hAnsi="Book Antiqua"/>
          <w:sz w:val="22"/>
          <w:szCs w:val="22"/>
        </w:rPr>
        <w:t xml:space="preserve">: marca, fabricante, modelo, procedência e prazo de garantia;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1.17. </w:t>
      </w:r>
      <w:r w:rsidRPr="00B83F06">
        <w:rPr>
          <w:rFonts w:ascii="Book Antiqua" w:hAnsi="Book Antiqua"/>
          <w:sz w:val="22"/>
          <w:szCs w:val="22"/>
        </w:rPr>
        <w:t xml:space="preserve">O Contratante não se responsabilizará por qualquer dano ou prejuízo que venha a ocorrer ao material abandonado em suas dependências, podendo dar-lhe a destinação que julgar conveniente, após ter decorrido 30 (trinta) dias de abandono.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 </w:t>
      </w:r>
      <w:r w:rsidRPr="00B83F06">
        <w:rPr>
          <w:rFonts w:ascii="Book Antiqua" w:hAnsi="Book Antiqua"/>
          <w:sz w:val="22"/>
          <w:szCs w:val="22"/>
        </w:rPr>
        <w:t xml:space="preserve">Entregar o equipamento, </w:t>
      </w:r>
      <w:proofErr w:type="gramStart"/>
      <w:r w:rsidRPr="00B83F06">
        <w:rPr>
          <w:rFonts w:ascii="Book Antiqua" w:hAnsi="Book Antiqua"/>
          <w:sz w:val="22"/>
          <w:szCs w:val="22"/>
        </w:rPr>
        <w:t>às expensas da</w:t>
      </w:r>
      <w:proofErr w:type="gramEnd"/>
      <w:r w:rsidRPr="00B83F06">
        <w:rPr>
          <w:rFonts w:ascii="Book Antiqua" w:hAnsi="Book Antiqua"/>
          <w:sz w:val="22"/>
          <w:szCs w:val="22"/>
        </w:rPr>
        <w:t xml:space="preserve"> contratada, nos locais especificados neste Termo.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 </w:t>
      </w:r>
      <w:r w:rsidRPr="00B83F06">
        <w:rPr>
          <w:rFonts w:ascii="Book Antiqua" w:hAnsi="Book Antiqua"/>
          <w:sz w:val="22"/>
          <w:szCs w:val="22"/>
        </w:rPr>
        <w:t xml:space="preserve">Quando se tratar de veículos ou equipamentos que necessitem de emplacamento, a contratada deverá providenciar o emplacamento em nome do Órgão que irá receber definitivamente o mesmo. </w:t>
      </w:r>
      <w:proofErr w:type="gramStart"/>
      <w:r w:rsidRPr="00B83F06">
        <w:rPr>
          <w:rFonts w:ascii="Book Antiqua" w:hAnsi="Book Antiqua"/>
          <w:sz w:val="22"/>
          <w:szCs w:val="22"/>
        </w:rPr>
        <w:t>Os dados do órgão que irá receber definitivamente o veículo ou equipamento deverá constar</w:t>
      </w:r>
      <w:proofErr w:type="gramEnd"/>
      <w:r w:rsidRPr="00B83F06">
        <w:rPr>
          <w:rFonts w:ascii="Book Antiqua" w:hAnsi="Book Antiqua"/>
          <w:sz w:val="22"/>
          <w:szCs w:val="22"/>
        </w:rPr>
        <w:t xml:space="preserve"> do contrato a ser assinado entre as partes. </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 CLÁUSULA DÉCIMA PRIMEIRA – SANÇÕES ADMINISTRATIVAS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 </w:t>
      </w:r>
      <w:r w:rsidRPr="00B83F06">
        <w:rPr>
          <w:rFonts w:ascii="Book Antiqua" w:hAnsi="Book Antiqua"/>
          <w:sz w:val="22"/>
          <w:szCs w:val="22"/>
        </w:rPr>
        <w:t xml:space="preserve">Comete infração administrativa nos termos da Lei nº 8.666, de 1993 e da Lei nº 10.520, de 2002, a Contratada que: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lastRenderedPageBreak/>
        <w:t xml:space="preserve">1.1. </w:t>
      </w:r>
      <w:proofErr w:type="spellStart"/>
      <w:r w:rsidRPr="00B83F06">
        <w:rPr>
          <w:rFonts w:ascii="Book Antiqua" w:hAnsi="Book Antiqua"/>
          <w:sz w:val="22"/>
          <w:szCs w:val="22"/>
        </w:rPr>
        <w:t>Inexecutar</w:t>
      </w:r>
      <w:proofErr w:type="spellEnd"/>
      <w:r w:rsidRPr="00B83F06">
        <w:rPr>
          <w:rFonts w:ascii="Book Antiqua" w:hAnsi="Book Antiqua"/>
          <w:sz w:val="22"/>
          <w:szCs w:val="22"/>
        </w:rPr>
        <w:t xml:space="preserve"> total ou parcialmente qualquer das obrigações assumidas em decorrência da contratação; 10.1.2 ensejar o retardamento da execução do objeto;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1.2. </w:t>
      </w:r>
      <w:r w:rsidRPr="00B83F06">
        <w:rPr>
          <w:rFonts w:ascii="Book Antiqua" w:hAnsi="Book Antiqua"/>
          <w:sz w:val="22"/>
          <w:szCs w:val="22"/>
        </w:rPr>
        <w:t xml:space="preserve">Fraudar na execução do contrato; </w:t>
      </w:r>
    </w:p>
    <w:p w:rsidR="005F63A9" w:rsidRPr="00B83F06" w:rsidRDefault="005F63A9" w:rsidP="005F63A9">
      <w:pPr>
        <w:jc w:val="both"/>
        <w:rPr>
          <w:rFonts w:ascii="Book Antiqua" w:hAnsi="Book Antiqua"/>
          <w:sz w:val="22"/>
          <w:szCs w:val="22"/>
        </w:rPr>
      </w:pPr>
      <w:r w:rsidRPr="00B83F06">
        <w:rPr>
          <w:rFonts w:ascii="Book Antiqua" w:hAnsi="Book Antiqua"/>
          <w:b/>
          <w:bCs/>
          <w:sz w:val="22"/>
          <w:szCs w:val="22"/>
        </w:rPr>
        <w:t xml:space="preserve">1.3. </w:t>
      </w:r>
      <w:r w:rsidRPr="00B83F06">
        <w:rPr>
          <w:rFonts w:ascii="Book Antiqua" w:hAnsi="Book Antiqua"/>
          <w:sz w:val="22"/>
          <w:szCs w:val="22"/>
        </w:rPr>
        <w:t>Comportar-se de modo inidôneo;</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1.4. </w:t>
      </w:r>
      <w:r w:rsidRPr="00B83F06">
        <w:rPr>
          <w:rFonts w:ascii="Book Antiqua" w:hAnsi="Book Antiqua"/>
          <w:sz w:val="22"/>
          <w:szCs w:val="22"/>
        </w:rPr>
        <w:t xml:space="preserve">Cometer fraude fiscal;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1.5. </w:t>
      </w:r>
      <w:r w:rsidRPr="00B83F06">
        <w:rPr>
          <w:rFonts w:ascii="Book Antiqua" w:hAnsi="Book Antiqua"/>
          <w:sz w:val="22"/>
          <w:szCs w:val="22"/>
        </w:rPr>
        <w:t xml:space="preserve">Não mantiver a proposta.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 </w:t>
      </w:r>
      <w:r w:rsidRPr="00B83F06">
        <w:rPr>
          <w:rFonts w:ascii="Book Antiqua" w:hAnsi="Book Antiqua"/>
          <w:sz w:val="22"/>
          <w:szCs w:val="22"/>
        </w:rPr>
        <w:t xml:space="preserve">A Contratada que cometer qualquer das infrações discriminadas no subitem 10.1 ficará sujeita, sem prejuízo da responsabilidade civil e criminal, às seguintes sanções: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2.1. </w:t>
      </w:r>
      <w:r w:rsidRPr="00B83F06">
        <w:rPr>
          <w:rFonts w:ascii="Book Antiqua" w:hAnsi="Book Antiqua"/>
          <w:sz w:val="22"/>
          <w:szCs w:val="22"/>
        </w:rPr>
        <w:t xml:space="preserve">Advertência por faltas leves, assim entendidas aquelas que não acarretem prejuízos significativos para a Contratante; 10.2.2 multa moratória de 0,07% (zero vírgula zero sete por cento) por dia de atraso injustificado sobre o valor da parcela inadimplida, até o limite de 10 (dez) dias úteis;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2.3. </w:t>
      </w:r>
      <w:r w:rsidRPr="00B83F06">
        <w:rPr>
          <w:rFonts w:ascii="Book Antiqua" w:hAnsi="Book Antiqua"/>
          <w:sz w:val="22"/>
          <w:szCs w:val="22"/>
        </w:rPr>
        <w:t xml:space="preserve">Multa compensatória de 5% (cinco por cento) sobre o valor total do contrato, no caso de inexecução total do objeto;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2.4. </w:t>
      </w:r>
      <w:r w:rsidRPr="00B83F06">
        <w:rPr>
          <w:rFonts w:ascii="Book Antiqua" w:hAnsi="Book Antiqua"/>
          <w:sz w:val="22"/>
          <w:szCs w:val="22"/>
        </w:rPr>
        <w:t xml:space="preserve">Em caso de inexecução parcial, a multa compensatória, no mesmo percentual do subitem acima, será aplicada de forma proporcional à obrigação inadimplida;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2.5. </w:t>
      </w:r>
      <w:r w:rsidRPr="00B83F06">
        <w:rPr>
          <w:rFonts w:ascii="Book Antiqua" w:hAnsi="Book Antiqua"/>
          <w:sz w:val="22"/>
          <w:szCs w:val="22"/>
        </w:rPr>
        <w:t xml:space="preserve">Suspensão de licitar e impedimento de contratar com o órgão, entidade ou unidade administrativa pela qual a Administração Pública opera e atua concretamente, pelo prazo de até dois anos;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2.6. </w:t>
      </w:r>
      <w:r w:rsidRPr="00B83F06">
        <w:rPr>
          <w:rFonts w:ascii="Book Antiqua" w:hAnsi="Book Antiqua"/>
          <w:sz w:val="22"/>
          <w:szCs w:val="22"/>
        </w:rPr>
        <w:t xml:space="preserve">Impedimento de licitar e contratar com o Estado com o </w:t>
      </w:r>
      <w:proofErr w:type="spellStart"/>
      <w:r w:rsidRPr="00B83F06">
        <w:rPr>
          <w:rFonts w:ascii="Book Antiqua" w:hAnsi="Book Antiqua"/>
          <w:sz w:val="22"/>
          <w:szCs w:val="22"/>
        </w:rPr>
        <w:t>consequente</w:t>
      </w:r>
      <w:proofErr w:type="spellEnd"/>
      <w:r w:rsidRPr="00B83F06">
        <w:rPr>
          <w:rFonts w:ascii="Book Antiqua" w:hAnsi="Book Antiqua"/>
          <w:sz w:val="22"/>
          <w:szCs w:val="22"/>
        </w:rPr>
        <w:t xml:space="preserve"> descredenciamento no SICAF pelo prazo de até cinco anos;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2.7. </w:t>
      </w:r>
      <w:r w:rsidRPr="00B83F06">
        <w:rPr>
          <w:rFonts w:ascii="Book Antiqua" w:hAnsi="Book Antiqua"/>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 </w:t>
      </w:r>
      <w:r w:rsidRPr="00B83F06">
        <w:rPr>
          <w:rFonts w:ascii="Book Antiqua" w:hAnsi="Book Antiqua"/>
          <w:sz w:val="22"/>
          <w:szCs w:val="22"/>
        </w:rPr>
        <w:t xml:space="preserve">Também fica sujeita às penalidades do art. 87, III e IV da Lei nº 8.666, de 1993, as empresas e os profissionais que: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3.1. </w:t>
      </w:r>
      <w:r w:rsidRPr="00B83F06">
        <w:rPr>
          <w:rFonts w:ascii="Book Antiqua" w:hAnsi="Book Antiqua"/>
          <w:sz w:val="22"/>
          <w:szCs w:val="22"/>
        </w:rPr>
        <w:t xml:space="preserve">Tenham sofrido condenação definitiva por praticar, por meio dolosos, fraude fiscal no recolhimento de quaisquer tributos;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3.2. </w:t>
      </w:r>
      <w:r w:rsidRPr="00B83F06">
        <w:rPr>
          <w:rFonts w:ascii="Book Antiqua" w:hAnsi="Book Antiqua"/>
          <w:sz w:val="22"/>
          <w:szCs w:val="22"/>
        </w:rPr>
        <w:t xml:space="preserve">Tenham praticado atos ilícitos visando a frustrar os objetivos da licitação;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3.3. </w:t>
      </w:r>
      <w:r w:rsidRPr="00B83F06">
        <w:rPr>
          <w:rFonts w:ascii="Book Antiqua" w:hAnsi="Book Antiqua"/>
          <w:sz w:val="22"/>
          <w:szCs w:val="22"/>
        </w:rPr>
        <w:t xml:space="preserve">Demonstrem não possuir idoneidade para contratar com a Administração em virtude de atos ilícitos praticados.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4. </w:t>
      </w:r>
      <w:r w:rsidRPr="00B83F06">
        <w:rPr>
          <w:rFonts w:ascii="Book Antiqua" w:hAnsi="Book Antiqua"/>
          <w:sz w:val="22"/>
          <w:szCs w:val="22"/>
        </w:rPr>
        <w:t xml:space="preserve">A aplicação de qualquer das penalidades previstas realizar-se-á em processo administrativo que assegurará o contraditório e a ampla defesa à Contratada ou a licitante, observando-se o procedimento previsto na Lei nº 8.666, de 1993, e subsidiariamente a Lei nº 9.784, de 1999.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5. </w:t>
      </w:r>
      <w:r w:rsidRPr="00B83F06">
        <w:rPr>
          <w:rFonts w:ascii="Book Antiqua" w:hAnsi="Book Antiqua"/>
          <w:sz w:val="22"/>
          <w:szCs w:val="22"/>
        </w:rPr>
        <w:t xml:space="preserve">A autoridade competente, na aplicação das sanções, levará em consideração a gravidade da conduta do infrator, o caráter educativo da pena, bem como o dano causado à Administração, observado o princípio da proporcionalidade.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6. </w:t>
      </w:r>
      <w:r w:rsidRPr="00B83F06">
        <w:rPr>
          <w:rFonts w:ascii="Book Antiqua" w:hAnsi="Book Antiqua"/>
          <w:sz w:val="22"/>
          <w:szCs w:val="22"/>
        </w:rPr>
        <w:t xml:space="preserve">Também estão sujeitas as penalidades previstas neste item, as empresas que entregarem os equipamentos que não atendam ao § 2º do Art. 4º da Resolução nº 433 / CONAMA, de 13 de julho de 2011, bem como as obrigações estabelecidas em todas as resoluções do CONOMA, entre as quais </w:t>
      </w:r>
      <w:proofErr w:type="gramStart"/>
      <w:r w:rsidRPr="00B83F06">
        <w:rPr>
          <w:rFonts w:ascii="Book Antiqua" w:hAnsi="Book Antiqua"/>
          <w:sz w:val="22"/>
          <w:szCs w:val="22"/>
        </w:rPr>
        <w:t>destaca-se</w:t>
      </w:r>
      <w:proofErr w:type="gramEnd"/>
      <w:r w:rsidRPr="00B83F06">
        <w:rPr>
          <w:rFonts w:ascii="Book Antiqua" w:hAnsi="Book Antiqua"/>
          <w:sz w:val="22"/>
          <w:szCs w:val="22"/>
        </w:rPr>
        <w:t xml:space="preserve"> a Resolução nº 403, de 11 de novembro de 2008 e as previstas no item 14 deste Termo de Referência. </w:t>
      </w:r>
    </w:p>
    <w:p w:rsidR="005F63A9" w:rsidRPr="00B83F06" w:rsidRDefault="005F63A9" w:rsidP="005F63A9">
      <w:pPr>
        <w:jc w:val="both"/>
        <w:rPr>
          <w:rFonts w:ascii="Book Antiqua" w:hAnsi="Book Antiqua"/>
          <w:sz w:val="22"/>
          <w:szCs w:val="22"/>
        </w:rPr>
      </w:pPr>
      <w:r w:rsidRPr="00B83F06">
        <w:rPr>
          <w:rFonts w:ascii="Book Antiqua" w:hAnsi="Book Antiqua"/>
          <w:b/>
          <w:bCs/>
          <w:sz w:val="22"/>
          <w:szCs w:val="22"/>
        </w:rPr>
        <w:lastRenderedPageBreak/>
        <w:t xml:space="preserve">7. </w:t>
      </w:r>
      <w:r w:rsidRPr="00B83F06">
        <w:rPr>
          <w:rFonts w:ascii="Book Antiqua" w:hAnsi="Book Antiqua"/>
          <w:sz w:val="22"/>
          <w:szCs w:val="22"/>
        </w:rPr>
        <w:t>As penalidades serão obrigatoriamente registradas no SICAF.</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12. CLÁUSULA DÉCIMA SEGUNDA – RESCISÃO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 </w:t>
      </w:r>
      <w:r w:rsidRPr="00B83F06">
        <w:rPr>
          <w:rFonts w:ascii="Book Antiqua" w:hAnsi="Book Antiqua"/>
          <w:sz w:val="22"/>
          <w:szCs w:val="22"/>
        </w:rPr>
        <w:t xml:space="preserve">O presente Termo de Contrato poderá ser rescindido nas hipóteses previstas no art. 78 da Lei nº 8.666, de 1993, com as conseqüências indicadas no art. 80 da mesma Lei, sem prejuízo das sanções aplicáveis.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2. </w:t>
      </w:r>
      <w:r w:rsidRPr="00B83F06">
        <w:rPr>
          <w:rFonts w:ascii="Book Antiqua" w:hAnsi="Book Antiqua"/>
          <w:sz w:val="22"/>
          <w:szCs w:val="22"/>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3. </w:t>
      </w:r>
      <w:r w:rsidRPr="00B83F06">
        <w:rPr>
          <w:rFonts w:ascii="Book Antiqua" w:hAnsi="Book Antiqua"/>
          <w:sz w:val="22"/>
          <w:szCs w:val="22"/>
        </w:rPr>
        <w:t xml:space="preserve">Os casos de rescisão contratual serão formalmente motivados, assegurando-se à CONTRATADA o direito à prévia e ampla defesa.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4. </w:t>
      </w:r>
      <w:r w:rsidRPr="00B83F06">
        <w:rPr>
          <w:rFonts w:ascii="Book Antiqua" w:hAnsi="Book Antiqua"/>
          <w:sz w:val="22"/>
          <w:szCs w:val="22"/>
        </w:rPr>
        <w:t xml:space="preserve">A CONTRATADA reconhece os direitos da CONTRATANTE em caso de rescisão administrativa prevista no art. 77 da Lei nº 8.666, de 1993.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5. </w:t>
      </w:r>
      <w:r w:rsidRPr="00B83F06">
        <w:rPr>
          <w:rFonts w:ascii="Book Antiqua" w:hAnsi="Book Antiqua"/>
          <w:sz w:val="22"/>
          <w:szCs w:val="22"/>
        </w:rPr>
        <w:t xml:space="preserve">O termo de rescisão será precedido de Relatório indicativo dos seguintes aspectos, conforme o caso: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5.1. </w:t>
      </w:r>
      <w:r w:rsidRPr="00B83F06">
        <w:rPr>
          <w:rFonts w:ascii="Book Antiqua" w:hAnsi="Book Antiqua"/>
          <w:sz w:val="22"/>
          <w:szCs w:val="22"/>
        </w:rPr>
        <w:t xml:space="preserve">Balanço dos eventos contratuais já cumpridos ou parcialmente cumpridos;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5.2. </w:t>
      </w:r>
      <w:r w:rsidRPr="00B83F06">
        <w:rPr>
          <w:rFonts w:ascii="Book Antiqua" w:hAnsi="Book Antiqua"/>
          <w:sz w:val="22"/>
          <w:szCs w:val="22"/>
        </w:rPr>
        <w:t xml:space="preserve">Relação dos pagamentos já efetuados e ainda devidos;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5.3. </w:t>
      </w:r>
      <w:r w:rsidRPr="00B83F06">
        <w:rPr>
          <w:rFonts w:ascii="Book Antiqua" w:hAnsi="Book Antiqua"/>
          <w:sz w:val="22"/>
          <w:szCs w:val="22"/>
        </w:rPr>
        <w:t xml:space="preserve">Indenizações e multas. </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13. CLÁUSULA DÉCIMA TERCEIRA – VEDAÇÕES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 </w:t>
      </w:r>
      <w:r w:rsidRPr="00B83F06">
        <w:rPr>
          <w:rFonts w:ascii="Book Antiqua" w:hAnsi="Book Antiqua"/>
          <w:sz w:val="22"/>
          <w:szCs w:val="22"/>
        </w:rPr>
        <w:t xml:space="preserve">É vedado à CONTRATADA: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 </w:t>
      </w:r>
      <w:r w:rsidRPr="00B83F06">
        <w:rPr>
          <w:rFonts w:ascii="Book Antiqua" w:hAnsi="Book Antiqua"/>
          <w:sz w:val="22"/>
          <w:szCs w:val="22"/>
        </w:rPr>
        <w:t xml:space="preserve">Caucionar ou utilizar este Termo de Contrato para qualquer operação financeira;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1.2. </w:t>
      </w:r>
      <w:r w:rsidRPr="00B83F06">
        <w:rPr>
          <w:rFonts w:ascii="Book Antiqua" w:hAnsi="Book Antiqua"/>
          <w:sz w:val="22"/>
          <w:szCs w:val="22"/>
        </w:rPr>
        <w:t xml:space="preserve">Interromper a execução contratual sob alegação </w:t>
      </w:r>
      <w:r w:rsidR="00C04E88" w:rsidRPr="00B83F06">
        <w:rPr>
          <w:rFonts w:ascii="Book Antiqua" w:hAnsi="Book Antiqua"/>
          <w:sz w:val="22"/>
          <w:szCs w:val="22"/>
        </w:rPr>
        <w:t xml:space="preserve">de inadimplemento por parte </w:t>
      </w:r>
      <w:proofErr w:type="gramStart"/>
      <w:r w:rsidR="00C04E88" w:rsidRPr="00B83F06">
        <w:rPr>
          <w:rFonts w:ascii="Book Antiqua" w:hAnsi="Book Antiqua"/>
          <w:sz w:val="22"/>
          <w:szCs w:val="22"/>
        </w:rPr>
        <w:t>da,</w:t>
      </w:r>
      <w:proofErr w:type="gramEnd"/>
      <w:r w:rsidR="00C04E88" w:rsidRPr="00B83F06">
        <w:rPr>
          <w:rFonts w:ascii="Book Antiqua" w:hAnsi="Book Antiqua"/>
          <w:sz w:val="22"/>
          <w:szCs w:val="22"/>
        </w:rPr>
        <w:t xml:space="preserve"> </w:t>
      </w:r>
      <w:r w:rsidRPr="00B83F06">
        <w:rPr>
          <w:rFonts w:ascii="Book Antiqua" w:hAnsi="Book Antiqua"/>
          <w:sz w:val="22"/>
          <w:szCs w:val="22"/>
        </w:rPr>
        <w:t xml:space="preserve">CONTRATANTE, salvo nos casos previstos em lei. </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14. CLÁUSULA DÉCIMA QUARTA – DOS CASOS OMISSOS.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 </w:t>
      </w:r>
      <w:r w:rsidRPr="00B83F06">
        <w:rPr>
          <w:rFonts w:ascii="Book Antiqua" w:hAnsi="Book Antiqua"/>
          <w:sz w:val="22"/>
          <w:szCs w:val="22"/>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Pr="00B83F06">
        <w:rPr>
          <w:rFonts w:ascii="Book Antiqua" w:hAnsi="Book Antiqua"/>
          <w:sz w:val="22"/>
          <w:szCs w:val="22"/>
        </w:rPr>
        <w:t>1990 - Código</w:t>
      </w:r>
      <w:proofErr w:type="gramEnd"/>
      <w:r w:rsidRPr="00B83F06">
        <w:rPr>
          <w:rFonts w:ascii="Book Antiqua" w:hAnsi="Book Antiqua"/>
          <w:sz w:val="22"/>
          <w:szCs w:val="22"/>
        </w:rPr>
        <w:t xml:space="preserve"> de Defesa do Consumidor - e normas e princípios gerais dos contratos.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1.1. </w:t>
      </w:r>
      <w:r w:rsidRPr="00B83F06">
        <w:rPr>
          <w:rFonts w:ascii="Book Antiqua" w:hAnsi="Book Antiqua"/>
          <w:sz w:val="22"/>
          <w:szCs w:val="22"/>
        </w:rPr>
        <w:t xml:space="preserve">As demais disposições que porventura não estejam discriminadas neste Termo de Referência ficam condicionadas ao que dispõe na Ata de Registro de Preços Pregão SRP nº </w:t>
      </w:r>
      <w:r w:rsidRPr="00B83F06">
        <w:rPr>
          <w:rFonts w:ascii="Book Antiqua" w:hAnsi="Book Antiqua"/>
          <w:b/>
          <w:bCs/>
          <w:sz w:val="22"/>
          <w:szCs w:val="22"/>
        </w:rPr>
        <w:t>04-2017, do Departamento de Engenharia e Construção (DEC)</w:t>
      </w:r>
      <w:r w:rsidRPr="00B83F06">
        <w:rPr>
          <w:rFonts w:ascii="Book Antiqua" w:hAnsi="Book Antiqua"/>
          <w:sz w:val="22"/>
          <w:szCs w:val="22"/>
        </w:rPr>
        <w:t xml:space="preserve">, todos anexos aos autos. </w:t>
      </w:r>
    </w:p>
    <w:p w:rsidR="005F63A9" w:rsidRPr="00B83F06" w:rsidRDefault="005F63A9" w:rsidP="005F63A9">
      <w:pPr>
        <w:pStyle w:val="Default"/>
        <w:jc w:val="both"/>
        <w:rPr>
          <w:rFonts w:ascii="Book Antiqua" w:hAnsi="Book Antiqua"/>
          <w:b/>
          <w:bCs/>
          <w:sz w:val="22"/>
          <w:szCs w:val="22"/>
        </w:rPr>
      </w:pP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15. CLÁUSULA DÉCIMA QUINTA – PUBLICAÇÃO </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 </w:t>
      </w:r>
      <w:r w:rsidRPr="00B83F06">
        <w:rPr>
          <w:rFonts w:ascii="Book Antiqua" w:hAnsi="Book Antiqua"/>
          <w:sz w:val="22"/>
          <w:szCs w:val="22"/>
        </w:rPr>
        <w:t xml:space="preserve">Incumbirá à CONTRATANTE providenciar a publicação deste instrumento, por extrato, no Diário Oficial da União, no prazo previsto na Lei nº 8.666, de 1993. </w:t>
      </w:r>
    </w:p>
    <w:p w:rsidR="005F63A9" w:rsidRPr="00B83F06" w:rsidRDefault="005F63A9" w:rsidP="005F63A9">
      <w:pPr>
        <w:jc w:val="both"/>
        <w:rPr>
          <w:rFonts w:ascii="Book Antiqua" w:hAnsi="Book Antiqua"/>
          <w:b/>
          <w:bCs/>
          <w:sz w:val="22"/>
          <w:szCs w:val="22"/>
        </w:rPr>
      </w:pPr>
    </w:p>
    <w:p w:rsidR="005F63A9" w:rsidRPr="00B83F06" w:rsidRDefault="005F63A9" w:rsidP="005F63A9">
      <w:pPr>
        <w:jc w:val="both"/>
        <w:rPr>
          <w:rFonts w:ascii="Book Antiqua" w:hAnsi="Book Antiqua"/>
          <w:b/>
          <w:bCs/>
          <w:sz w:val="22"/>
          <w:szCs w:val="22"/>
        </w:rPr>
      </w:pPr>
      <w:r w:rsidRPr="00B83F06">
        <w:rPr>
          <w:rFonts w:ascii="Book Antiqua" w:hAnsi="Book Antiqua"/>
          <w:b/>
          <w:bCs/>
          <w:sz w:val="22"/>
          <w:szCs w:val="22"/>
        </w:rPr>
        <w:t>16. CLÁUSULA DÉCIMA SEXTA – FORO</w:t>
      </w:r>
    </w:p>
    <w:p w:rsidR="005F63A9" w:rsidRPr="00B83F06" w:rsidRDefault="005F63A9" w:rsidP="005F63A9">
      <w:pPr>
        <w:pStyle w:val="Default"/>
        <w:jc w:val="both"/>
        <w:rPr>
          <w:rFonts w:ascii="Book Antiqua" w:hAnsi="Book Antiqua"/>
          <w:sz w:val="22"/>
          <w:szCs w:val="22"/>
        </w:rPr>
      </w:pPr>
      <w:r w:rsidRPr="00B83F06">
        <w:rPr>
          <w:rFonts w:ascii="Book Antiqua" w:hAnsi="Book Antiqua"/>
          <w:b/>
          <w:bCs/>
          <w:sz w:val="22"/>
          <w:szCs w:val="22"/>
        </w:rPr>
        <w:t xml:space="preserve">1. </w:t>
      </w:r>
      <w:r w:rsidRPr="00B83F06">
        <w:rPr>
          <w:rFonts w:ascii="Book Antiqua" w:hAnsi="Book Antiqua"/>
          <w:sz w:val="22"/>
          <w:szCs w:val="22"/>
        </w:rPr>
        <w:t xml:space="preserve">O Foro para solucionar os litígios que decorrerem da execução deste Termo de Contrato será o da Seção Judiciária de Porto Velho/RO. </w:t>
      </w:r>
    </w:p>
    <w:p w:rsidR="005F63A9" w:rsidRPr="00B83F06" w:rsidRDefault="005F63A9" w:rsidP="005F63A9">
      <w:pPr>
        <w:jc w:val="both"/>
        <w:rPr>
          <w:rFonts w:ascii="Book Antiqua" w:hAnsi="Book Antiqua"/>
          <w:sz w:val="22"/>
          <w:szCs w:val="22"/>
        </w:rPr>
      </w:pPr>
      <w:r w:rsidRPr="00B83F06">
        <w:rPr>
          <w:rFonts w:ascii="Book Antiqua" w:hAnsi="Book Antiqua"/>
          <w:sz w:val="22"/>
          <w:szCs w:val="22"/>
        </w:rPr>
        <w:lastRenderedPageBreak/>
        <w:t>Para firmeza e validade do pactuado, o presente Termo de Contrato foi lavrado em duas (duas) vias de igual teor, que, depois de lido e achado em ordem, vai assinado pelos contraentes.</w:t>
      </w:r>
      <w:r w:rsidRPr="00B83F06">
        <w:rPr>
          <w:rFonts w:ascii="Book Antiqua" w:hAnsi="Book Antiqua"/>
          <w:sz w:val="22"/>
          <w:szCs w:val="22"/>
        </w:rPr>
        <w:tab/>
      </w:r>
      <w:r w:rsidRPr="00B83F06">
        <w:rPr>
          <w:rFonts w:ascii="Book Antiqua" w:hAnsi="Book Antiqua"/>
          <w:sz w:val="22"/>
          <w:szCs w:val="22"/>
        </w:rPr>
        <w:tab/>
      </w:r>
      <w:r w:rsidRPr="00B83F06">
        <w:rPr>
          <w:rFonts w:ascii="Book Antiqua" w:hAnsi="Book Antiqua"/>
          <w:sz w:val="22"/>
          <w:szCs w:val="22"/>
        </w:rPr>
        <w:tab/>
      </w:r>
      <w:r w:rsidRPr="00B83F06">
        <w:rPr>
          <w:rFonts w:ascii="Book Antiqua" w:hAnsi="Book Antiqua"/>
          <w:sz w:val="22"/>
          <w:szCs w:val="22"/>
        </w:rPr>
        <w:tab/>
      </w:r>
    </w:p>
    <w:p w:rsidR="00C04E88" w:rsidRPr="00B83F06" w:rsidRDefault="005F63A9" w:rsidP="005F63A9">
      <w:pPr>
        <w:jc w:val="both"/>
        <w:rPr>
          <w:rFonts w:ascii="Book Antiqua" w:hAnsi="Book Antiqua"/>
          <w:sz w:val="22"/>
          <w:szCs w:val="22"/>
        </w:rPr>
      </w:pPr>
      <w:r w:rsidRPr="00B83F06">
        <w:rPr>
          <w:rFonts w:ascii="Book Antiqua" w:hAnsi="Book Antiqua"/>
          <w:sz w:val="22"/>
          <w:szCs w:val="22"/>
        </w:rPr>
        <w:tab/>
      </w:r>
      <w:r w:rsidRPr="00B83F06">
        <w:rPr>
          <w:rFonts w:ascii="Book Antiqua" w:hAnsi="Book Antiqua"/>
          <w:sz w:val="22"/>
          <w:szCs w:val="22"/>
        </w:rPr>
        <w:tab/>
      </w:r>
      <w:r w:rsidRPr="00B83F06">
        <w:rPr>
          <w:rFonts w:ascii="Book Antiqua" w:hAnsi="Book Antiqua"/>
          <w:sz w:val="22"/>
          <w:szCs w:val="22"/>
        </w:rPr>
        <w:tab/>
      </w:r>
      <w:r w:rsidRPr="00B83F06">
        <w:rPr>
          <w:rFonts w:ascii="Book Antiqua" w:hAnsi="Book Antiqua"/>
          <w:sz w:val="22"/>
          <w:szCs w:val="22"/>
        </w:rPr>
        <w:tab/>
      </w:r>
      <w:r w:rsidRPr="00B83F06">
        <w:rPr>
          <w:rFonts w:ascii="Book Antiqua" w:hAnsi="Book Antiqua"/>
          <w:sz w:val="22"/>
          <w:szCs w:val="22"/>
        </w:rPr>
        <w:tab/>
      </w:r>
      <w:r w:rsidRPr="00B83F06">
        <w:rPr>
          <w:rFonts w:ascii="Book Antiqua" w:hAnsi="Book Antiqua"/>
          <w:sz w:val="22"/>
          <w:szCs w:val="22"/>
        </w:rPr>
        <w:tab/>
      </w:r>
    </w:p>
    <w:p w:rsidR="005F63A9" w:rsidRPr="00B83F06" w:rsidRDefault="00C04E88" w:rsidP="00C9193F">
      <w:pPr>
        <w:rPr>
          <w:rFonts w:ascii="Book Antiqua" w:hAnsi="Book Antiqua"/>
          <w:sz w:val="22"/>
          <w:szCs w:val="22"/>
        </w:rPr>
      </w:pPr>
      <w:r w:rsidRPr="00B83F06">
        <w:rPr>
          <w:rFonts w:ascii="Book Antiqua" w:hAnsi="Book Antiqua"/>
          <w:sz w:val="22"/>
          <w:szCs w:val="22"/>
        </w:rPr>
        <w:tab/>
      </w:r>
      <w:r w:rsidRPr="00B83F06">
        <w:rPr>
          <w:rFonts w:ascii="Book Antiqua" w:hAnsi="Book Antiqua"/>
          <w:sz w:val="22"/>
          <w:szCs w:val="22"/>
        </w:rPr>
        <w:tab/>
      </w:r>
      <w:r w:rsidRPr="00B83F06">
        <w:rPr>
          <w:rFonts w:ascii="Book Antiqua" w:hAnsi="Book Antiqua"/>
          <w:sz w:val="22"/>
          <w:szCs w:val="22"/>
        </w:rPr>
        <w:tab/>
      </w:r>
      <w:r w:rsidRPr="00B83F06">
        <w:rPr>
          <w:rFonts w:ascii="Book Antiqua" w:hAnsi="Book Antiqua"/>
          <w:sz w:val="22"/>
          <w:szCs w:val="22"/>
        </w:rPr>
        <w:tab/>
      </w:r>
      <w:r w:rsidRPr="00B83F06">
        <w:rPr>
          <w:rFonts w:ascii="Book Antiqua" w:hAnsi="Book Antiqua"/>
          <w:sz w:val="22"/>
          <w:szCs w:val="22"/>
        </w:rPr>
        <w:tab/>
      </w:r>
      <w:r w:rsidRPr="00B83F06">
        <w:rPr>
          <w:rFonts w:ascii="Book Antiqua" w:hAnsi="Book Antiqua"/>
          <w:sz w:val="22"/>
          <w:szCs w:val="22"/>
        </w:rPr>
        <w:tab/>
      </w:r>
      <w:r w:rsidRPr="00B83F06">
        <w:rPr>
          <w:rFonts w:ascii="Book Antiqua" w:hAnsi="Book Antiqua"/>
          <w:sz w:val="22"/>
          <w:szCs w:val="22"/>
        </w:rPr>
        <w:tab/>
      </w:r>
      <w:r w:rsidR="005F63A9" w:rsidRPr="00B83F06">
        <w:rPr>
          <w:rFonts w:ascii="Book Antiqua" w:hAnsi="Book Antiqua"/>
          <w:sz w:val="22"/>
          <w:szCs w:val="22"/>
        </w:rPr>
        <w:t xml:space="preserve">Porto Velho, </w:t>
      </w:r>
      <w:r w:rsidR="00C9193F" w:rsidRPr="00B83F06">
        <w:rPr>
          <w:rFonts w:ascii="Book Antiqua" w:hAnsi="Book Antiqua"/>
          <w:sz w:val="22"/>
          <w:szCs w:val="22"/>
        </w:rPr>
        <w:t>05</w:t>
      </w:r>
      <w:r w:rsidR="00465787" w:rsidRPr="00B83F06">
        <w:rPr>
          <w:rFonts w:ascii="Book Antiqua" w:hAnsi="Book Antiqua"/>
          <w:sz w:val="22"/>
          <w:szCs w:val="22"/>
        </w:rPr>
        <w:t xml:space="preserve"> de novembro </w:t>
      </w:r>
      <w:r w:rsidR="005F63A9" w:rsidRPr="00B83F06">
        <w:rPr>
          <w:rFonts w:ascii="Book Antiqua" w:hAnsi="Book Antiqua"/>
          <w:sz w:val="22"/>
          <w:szCs w:val="22"/>
        </w:rPr>
        <w:t>de 201</w:t>
      </w:r>
      <w:bookmarkStart w:id="0" w:name="_GoBack"/>
      <w:bookmarkEnd w:id="0"/>
      <w:r w:rsidR="005F63A9" w:rsidRPr="00B83F06">
        <w:rPr>
          <w:rFonts w:ascii="Book Antiqua" w:hAnsi="Book Antiqua"/>
          <w:sz w:val="22"/>
          <w:szCs w:val="22"/>
        </w:rPr>
        <w:t>8.</w:t>
      </w:r>
    </w:p>
    <w:p w:rsidR="005F63A9" w:rsidRPr="00B83F06" w:rsidRDefault="005F63A9" w:rsidP="005F63A9">
      <w:pPr>
        <w:jc w:val="both"/>
        <w:rPr>
          <w:rFonts w:ascii="Book Antiqua" w:hAnsi="Book Antiqua"/>
          <w:sz w:val="22"/>
          <w:szCs w:val="22"/>
        </w:rPr>
      </w:pPr>
    </w:p>
    <w:p w:rsidR="00465787" w:rsidRPr="00B83F06" w:rsidRDefault="00465787" w:rsidP="005F63A9">
      <w:pPr>
        <w:jc w:val="both"/>
        <w:rPr>
          <w:rFonts w:ascii="Book Antiqua" w:hAnsi="Book Antiqua"/>
          <w:sz w:val="22"/>
          <w:szCs w:val="22"/>
        </w:rPr>
      </w:pPr>
    </w:p>
    <w:p w:rsidR="005F63A9" w:rsidRPr="00B83F06" w:rsidRDefault="005F63A9" w:rsidP="005F63A9">
      <w:pPr>
        <w:jc w:val="both"/>
        <w:rPr>
          <w:rFonts w:ascii="Book Antiqua" w:hAnsi="Book Antiqua"/>
          <w:sz w:val="22"/>
          <w:szCs w:val="22"/>
        </w:rPr>
      </w:pPr>
    </w:p>
    <w:p w:rsidR="005F63A9" w:rsidRPr="00B83F06" w:rsidRDefault="005F63A9" w:rsidP="005F63A9">
      <w:pPr>
        <w:jc w:val="both"/>
        <w:rPr>
          <w:rFonts w:ascii="Book Antiqua" w:hAnsi="Book Antiqua"/>
          <w:b/>
          <w:sz w:val="22"/>
          <w:szCs w:val="22"/>
        </w:rPr>
      </w:pPr>
      <w:r w:rsidRPr="00B83F06">
        <w:rPr>
          <w:rFonts w:ascii="Book Antiqua" w:hAnsi="Book Antiqua"/>
          <w:b/>
          <w:sz w:val="22"/>
          <w:szCs w:val="22"/>
        </w:rPr>
        <w:t>LUIZ CARLOS DE SOUZA PINTO</w:t>
      </w:r>
      <w:r w:rsidRPr="00B83F06">
        <w:rPr>
          <w:rFonts w:ascii="Book Antiqua" w:hAnsi="Book Antiqua"/>
          <w:b/>
          <w:sz w:val="22"/>
          <w:szCs w:val="22"/>
        </w:rPr>
        <w:tab/>
      </w:r>
      <w:r w:rsidR="00B83F06" w:rsidRPr="00B83F06">
        <w:rPr>
          <w:rFonts w:ascii="Book Antiqua" w:hAnsi="Book Antiqua"/>
          <w:b/>
          <w:bCs/>
          <w:sz w:val="22"/>
          <w:szCs w:val="22"/>
        </w:rPr>
        <w:t>AMANDA CÁSSIA MACHADO XAVIER</w:t>
      </w:r>
    </w:p>
    <w:p w:rsidR="005F63A9" w:rsidRPr="00B83F06" w:rsidRDefault="005F63A9" w:rsidP="005F63A9">
      <w:pPr>
        <w:jc w:val="both"/>
        <w:rPr>
          <w:rFonts w:ascii="Book Antiqua" w:hAnsi="Book Antiqua"/>
          <w:sz w:val="22"/>
          <w:szCs w:val="22"/>
        </w:rPr>
      </w:pPr>
      <w:r w:rsidRPr="00B83F06">
        <w:rPr>
          <w:rFonts w:ascii="Book Antiqua" w:hAnsi="Book Antiqua"/>
          <w:sz w:val="22"/>
          <w:szCs w:val="22"/>
        </w:rPr>
        <w:t>Direto</w:t>
      </w:r>
      <w:r w:rsidR="009077AB" w:rsidRPr="00B83F06">
        <w:rPr>
          <w:rFonts w:ascii="Book Antiqua" w:hAnsi="Book Antiqua"/>
          <w:sz w:val="22"/>
          <w:szCs w:val="22"/>
        </w:rPr>
        <w:t>r Geral / DER-RO</w:t>
      </w:r>
      <w:r w:rsidR="009077AB" w:rsidRPr="00B83F06">
        <w:rPr>
          <w:rFonts w:ascii="Book Antiqua" w:hAnsi="Book Antiqua"/>
          <w:sz w:val="22"/>
          <w:szCs w:val="22"/>
        </w:rPr>
        <w:tab/>
      </w:r>
      <w:r w:rsidR="009077AB" w:rsidRPr="00B83F06">
        <w:rPr>
          <w:rFonts w:ascii="Book Antiqua" w:hAnsi="Book Antiqua"/>
          <w:sz w:val="22"/>
          <w:szCs w:val="22"/>
        </w:rPr>
        <w:tab/>
      </w:r>
      <w:r w:rsidR="009077AB" w:rsidRPr="00B83F06">
        <w:rPr>
          <w:rFonts w:ascii="Book Antiqua" w:hAnsi="Book Antiqua"/>
          <w:sz w:val="22"/>
          <w:szCs w:val="22"/>
        </w:rPr>
        <w:tab/>
      </w:r>
      <w:r w:rsidR="00C04E88" w:rsidRPr="00B83F06">
        <w:rPr>
          <w:rFonts w:ascii="Book Antiqua" w:hAnsi="Book Antiqua"/>
          <w:bCs/>
          <w:sz w:val="22"/>
          <w:szCs w:val="22"/>
        </w:rPr>
        <w:t>Procurador</w:t>
      </w:r>
      <w:r w:rsidR="009077AB" w:rsidRPr="00B83F06">
        <w:rPr>
          <w:rFonts w:ascii="Book Antiqua" w:hAnsi="Book Antiqua"/>
          <w:bCs/>
          <w:sz w:val="22"/>
          <w:szCs w:val="22"/>
        </w:rPr>
        <w:t>a</w:t>
      </w:r>
    </w:p>
    <w:p w:rsidR="005F63A9" w:rsidRPr="00B83F06" w:rsidRDefault="005F63A9" w:rsidP="005F63A9">
      <w:pPr>
        <w:jc w:val="both"/>
        <w:rPr>
          <w:rStyle w:val="Forte"/>
          <w:rFonts w:ascii="Book Antiqua" w:hAnsi="Book Antiqua"/>
          <w:b w:val="0"/>
          <w:sz w:val="22"/>
          <w:szCs w:val="22"/>
        </w:rPr>
      </w:pPr>
      <w:r w:rsidRPr="00B83F06">
        <w:rPr>
          <w:rFonts w:ascii="Book Antiqua" w:hAnsi="Book Antiqua"/>
          <w:sz w:val="22"/>
          <w:szCs w:val="22"/>
        </w:rPr>
        <w:tab/>
      </w:r>
      <w:r w:rsidRPr="00B83F06">
        <w:rPr>
          <w:rFonts w:ascii="Book Antiqua" w:hAnsi="Book Antiqua"/>
          <w:b/>
          <w:bCs/>
          <w:sz w:val="22"/>
          <w:szCs w:val="22"/>
        </w:rPr>
        <w:tab/>
      </w:r>
      <w:r w:rsidRPr="00B83F06">
        <w:rPr>
          <w:rFonts w:ascii="Book Antiqua" w:hAnsi="Book Antiqua"/>
          <w:b/>
          <w:bCs/>
          <w:sz w:val="22"/>
          <w:szCs w:val="22"/>
        </w:rPr>
        <w:tab/>
      </w:r>
      <w:r w:rsidRPr="00B83F06">
        <w:rPr>
          <w:rFonts w:ascii="Book Antiqua" w:hAnsi="Book Antiqua"/>
          <w:b/>
          <w:bCs/>
          <w:sz w:val="22"/>
          <w:szCs w:val="22"/>
        </w:rPr>
        <w:tab/>
      </w:r>
      <w:r w:rsidRPr="00B83F06">
        <w:rPr>
          <w:rFonts w:ascii="Book Antiqua" w:hAnsi="Book Antiqua"/>
          <w:sz w:val="22"/>
          <w:szCs w:val="22"/>
        </w:rPr>
        <w:t xml:space="preserve"> </w:t>
      </w:r>
      <w:r w:rsidRPr="00B83F06">
        <w:rPr>
          <w:rFonts w:ascii="Book Antiqua" w:hAnsi="Book Antiqua"/>
          <w:sz w:val="22"/>
          <w:szCs w:val="22"/>
        </w:rPr>
        <w:tab/>
      </w:r>
      <w:r w:rsidRPr="00B83F06">
        <w:rPr>
          <w:rFonts w:ascii="Book Antiqua" w:hAnsi="Book Antiqua"/>
          <w:sz w:val="22"/>
          <w:szCs w:val="22"/>
        </w:rPr>
        <w:tab/>
      </w:r>
      <w:r w:rsidR="00C04E88" w:rsidRPr="00B83F06">
        <w:rPr>
          <w:rStyle w:val="Forte"/>
          <w:rFonts w:ascii="Book Antiqua" w:hAnsi="Book Antiqua"/>
          <w:b w:val="0"/>
          <w:sz w:val="22"/>
          <w:szCs w:val="22"/>
        </w:rPr>
        <w:t xml:space="preserve">XCMG Brasil </w:t>
      </w:r>
      <w:proofErr w:type="gramStart"/>
      <w:r w:rsidR="00C04E88" w:rsidRPr="00B83F06">
        <w:rPr>
          <w:rStyle w:val="Forte"/>
          <w:rFonts w:ascii="Book Antiqua" w:hAnsi="Book Antiqua"/>
          <w:b w:val="0"/>
          <w:sz w:val="22"/>
          <w:szCs w:val="22"/>
        </w:rPr>
        <w:t>Industria</w:t>
      </w:r>
      <w:proofErr w:type="gramEnd"/>
      <w:r w:rsidRPr="00B83F06">
        <w:rPr>
          <w:rStyle w:val="Forte"/>
          <w:rFonts w:ascii="Book Antiqua" w:hAnsi="Book Antiqua"/>
          <w:b w:val="0"/>
          <w:sz w:val="22"/>
          <w:szCs w:val="22"/>
        </w:rPr>
        <w:t xml:space="preserve"> </w:t>
      </w:r>
      <w:proofErr w:type="spellStart"/>
      <w:r w:rsidRPr="00B83F06">
        <w:rPr>
          <w:rStyle w:val="Forte"/>
          <w:rFonts w:ascii="Book Antiqua" w:hAnsi="Book Antiqua"/>
          <w:b w:val="0"/>
          <w:sz w:val="22"/>
          <w:szCs w:val="22"/>
        </w:rPr>
        <w:t>Ltda</w:t>
      </w:r>
      <w:proofErr w:type="spellEnd"/>
    </w:p>
    <w:p w:rsidR="009077AB" w:rsidRPr="00B83F06" w:rsidRDefault="009077AB" w:rsidP="005F63A9">
      <w:pPr>
        <w:jc w:val="both"/>
        <w:rPr>
          <w:rStyle w:val="Forte"/>
          <w:rFonts w:ascii="Book Antiqua" w:hAnsi="Book Antiqua"/>
          <w:b w:val="0"/>
          <w:sz w:val="22"/>
          <w:szCs w:val="22"/>
        </w:rPr>
      </w:pPr>
    </w:p>
    <w:p w:rsidR="009077AB" w:rsidRPr="00B83F06" w:rsidRDefault="009077AB" w:rsidP="005F63A9">
      <w:pPr>
        <w:jc w:val="both"/>
        <w:rPr>
          <w:rStyle w:val="Forte"/>
          <w:rFonts w:ascii="Book Antiqua" w:hAnsi="Book Antiqua"/>
          <w:b w:val="0"/>
          <w:sz w:val="22"/>
          <w:szCs w:val="22"/>
        </w:rPr>
      </w:pPr>
    </w:p>
    <w:p w:rsidR="009077AB" w:rsidRPr="00B83F06" w:rsidRDefault="009077AB" w:rsidP="005F63A9">
      <w:pPr>
        <w:jc w:val="both"/>
        <w:rPr>
          <w:rStyle w:val="Forte"/>
          <w:rFonts w:ascii="Book Antiqua" w:hAnsi="Book Antiqua"/>
          <w:b w:val="0"/>
          <w:sz w:val="22"/>
          <w:szCs w:val="22"/>
        </w:rPr>
      </w:pPr>
    </w:p>
    <w:p w:rsidR="009077AB" w:rsidRPr="00B83F06" w:rsidRDefault="009077AB" w:rsidP="00B83F06">
      <w:pPr>
        <w:jc w:val="both"/>
        <w:rPr>
          <w:rFonts w:ascii="Book Antiqua" w:hAnsi="Book Antiqua"/>
          <w:b/>
          <w:bCs/>
          <w:sz w:val="22"/>
          <w:szCs w:val="22"/>
        </w:rPr>
      </w:pPr>
      <w:r w:rsidRPr="00B83F06">
        <w:rPr>
          <w:rFonts w:ascii="Book Antiqua" w:hAnsi="Book Antiqua"/>
          <w:b/>
          <w:bCs/>
          <w:sz w:val="22"/>
          <w:szCs w:val="22"/>
        </w:rPr>
        <w:tab/>
      </w:r>
      <w:r w:rsidRPr="00B83F06">
        <w:rPr>
          <w:rFonts w:ascii="Book Antiqua" w:hAnsi="Book Antiqua"/>
          <w:b/>
          <w:bCs/>
          <w:sz w:val="22"/>
          <w:szCs w:val="22"/>
        </w:rPr>
        <w:tab/>
      </w:r>
      <w:r w:rsidRPr="00B83F06">
        <w:rPr>
          <w:rFonts w:ascii="Book Antiqua" w:hAnsi="Book Antiqua"/>
          <w:b/>
          <w:bCs/>
          <w:sz w:val="22"/>
          <w:szCs w:val="22"/>
        </w:rPr>
        <w:tab/>
      </w:r>
      <w:r w:rsidRPr="00B83F06">
        <w:rPr>
          <w:rFonts w:ascii="Book Antiqua" w:hAnsi="Book Antiqua"/>
          <w:b/>
          <w:bCs/>
          <w:sz w:val="22"/>
          <w:szCs w:val="22"/>
        </w:rPr>
        <w:tab/>
      </w:r>
      <w:r w:rsidRPr="00B83F06">
        <w:rPr>
          <w:rFonts w:ascii="Book Antiqua" w:hAnsi="Book Antiqua"/>
          <w:b/>
          <w:bCs/>
          <w:sz w:val="22"/>
          <w:szCs w:val="22"/>
        </w:rPr>
        <w:tab/>
      </w:r>
      <w:r w:rsidRPr="00B83F06">
        <w:rPr>
          <w:rFonts w:ascii="Book Antiqua" w:hAnsi="Book Antiqua"/>
          <w:b/>
          <w:bCs/>
          <w:sz w:val="22"/>
          <w:szCs w:val="22"/>
        </w:rPr>
        <w:tab/>
      </w:r>
    </w:p>
    <w:p w:rsidR="009077AB" w:rsidRPr="00B83F06" w:rsidRDefault="009077AB" w:rsidP="005F63A9">
      <w:pPr>
        <w:jc w:val="both"/>
        <w:rPr>
          <w:rFonts w:ascii="Book Antiqua" w:hAnsi="Book Antiqua"/>
          <w:b/>
          <w:bCs/>
          <w:sz w:val="22"/>
          <w:szCs w:val="22"/>
        </w:rPr>
      </w:pPr>
    </w:p>
    <w:sectPr w:rsidR="009077AB" w:rsidRPr="00B83F06" w:rsidSect="00DA2B5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812" w:rsidRDefault="00691812">
      <w:r>
        <w:separator/>
      </w:r>
    </w:p>
  </w:endnote>
  <w:endnote w:type="continuationSeparator" w:id="1">
    <w:p w:rsidR="00691812" w:rsidRDefault="006918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12" w:rsidRPr="00525146" w:rsidRDefault="00691812">
    <w:pPr>
      <w:pStyle w:val="Rodap"/>
      <w:rPr>
        <w:sz w:val="20"/>
        <w:szCs w:val="20"/>
      </w:rPr>
    </w:pPr>
    <w:proofErr w:type="spellStart"/>
    <w:r>
      <w:rPr>
        <w:sz w:val="20"/>
        <w:szCs w:val="20"/>
      </w:rPr>
      <w:t>Pjur</w:t>
    </w:r>
    <w:proofErr w:type="spellEnd"/>
    <w:r>
      <w:rPr>
        <w:sz w:val="20"/>
        <w:szCs w:val="20"/>
      </w:rPr>
      <w:t>/DER-RO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812" w:rsidRDefault="00691812">
      <w:r>
        <w:separator/>
      </w:r>
    </w:p>
  </w:footnote>
  <w:footnote w:type="continuationSeparator" w:id="1">
    <w:p w:rsidR="00691812" w:rsidRDefault="0069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812" w:rsidRDefault="00E756DE" w:rsidP="00DB7D62">
    <w:pPr>
      <w:pStyle w:val="Ttulo"/>
      <w:spacing w:line="340" w:lineRule="atLeast"/>
      <w:rPr>
        <w:rFonts w:ascii="Garamond" w:hAnsi="Garamond" w:cs="Tahoma"/>
      </w:rPr>
    </w:pPr>
    <w:r w:rsidRPr="00E756DE">
      <w:rPr>
        <w:noProof/>
      </w:rPr>
      <w:pict>
        <v:shapetype id="_x0000_t202" coordsize="21600,21600" o:spt="202" path="m,l,21600r21600,l21600,xe">
          <v:stroke joinstyle="miter"/>
          <v:path gradientshapeok="t" o:connecttype="rect"/>
        </v:shapetype>
        <v:shape id="Text Box 9" o:spid="_x0000_s2050" type="#_x0000_t202" style="position:absolute;left:0;text-align:left;margin-left:364pt;margin-top:-20.35pt;width:131.3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wpKwIAAFc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">
          <v:textbox style="mso-next-textbox:#Text Box 9">
            <w:txbxContent>
              <w:p w:rsidR="00691812" w:rsidRPr="00FD32A0" w:rsidRDefault="00691812" w:rsidP="00DB7D62">
                <w:pPr>
                  <w:spacing w:before="120"/>
                  <w:rPr>
                    <w:i/>
                    <w:sz w:val="17"/>
                    <w:szCs w:val="17"/>
                  </w:rPr>
                </w:pPr>
                <w:r w:rsidRPr="00FD32A0">
                  <w:rPr>
                    <w:i/>
                    <w:sz w:val="17"/>
                    <w:szCs w:val="17"/>
                  </w:rPr>
                  <w:t>Folha nº _________________</w:t>
                </w:r>
              </w:p>
              <w:p w:rsidR="00691812" w:rsidRPr="00FD32A0" w:rsidRDefault="00691812" w:rsidP="00DB7D62">
                <w:pPr>
                  <w:rPr>
                    <w:i/>
                    <w:sz w:val="17"/>
                    <w:szCs w:val="17"/>
                  </w:rPr>
                </w:pPr>
                <w:r w:rsidRPr="00FD32A0">
                  <w:rPr>
                    <w:i/>
                    <w:sz w:val="17"/>
                    <w:szCs w:val="17"/>
                  </w:rPr>
                  <w:t>Processo nº 0009.</w:t>
                </w:r>
                <w:r>
                  <w:rPr>
                    <w:i/>
                    <w:sz w:val="17"/>
                    <w:szCs w:val="17"/>
                  </w:rPr>
                  <w:t>199228</w:t>
                </w:r>
                <w:r w:rsidRPr="00FD32A0">
                  <w:rPr>
                    <w:i/>
                    <w:sz w:val="17"/>
                    <w:szCs w:val="17"/>
                  </w:rPr>
                  <w:t>/1</w:t>
                </w:r>
                <w:r>
                  <w:rPr>
                    <w:i/>
                    <w:sz w:val="17"/>
                    <w:szCs w:val="17"/>
                  </w:rPr>
                  <w:t>8-03</w:t>
                </w:r>
              </w:p>
              <w:p w:rsidR="00691812" w:rsidRPr="00FD32A0" w:rsidRDefault="00691812" w:rsidP="00DB7D62">
                <w:pPr>
                  <w:rPr>
                    <w:i/>
                    <w:sz w:val="17"/>
                    <w:szCs w:val="17"/>
                  </w:rPr>
                </w:pPr>
                <w:r w:rsidRPr="00FD32A0">
                  <w:rPr>
                    <w:i/>
                    <w:sz w:val="17"/>
                    <w:szCs w:val="17"/>
                  </w:rPr>
                  <w:t>Setor: Procuradoria Jurídica</w:t>
                </w:r>
              </w:p>
              <w:p w:rsidR="00691812" w:rsidRPr="00FD32A0" w:rsidRDefault="00691812" w:rsidP="00DB7D62">
                <w:pPr>
                  <w:rPr>
                    <w:i/>
                    <w:sz w:val="17"/>
                    <w:szCs w:val="17"/>
                  </w:rPr>
                </w:pPr>
                <w:r w:rsidRPr="00FD32A0">
                  <w:rPr>
                    <w:i/>
                    <w:sz w:val="17"/>
                    <w:szCs w:val="17"/>
                  </w:rPr>
                  <w:t xml:space="preserve">Visto: </w:t>
                </w:r>
                <w:r w:rsidRPr="00FD32A0">
                  <w:rPr>
                    <w:i/>
                    <w:sz w:val="17"/>
                    <w:szCs w:val="17"/>
                  </w:rPr>
                  <w:softHyphen/>
                </w:r>
                <w:r w:rsidRPr="00FD32A0">
                  <w:rPr>
                    <w:i/>
                    <w:sz w:val="17"/>
                    <w:szCs w:val="17"/>
                  </w:rPr>
                  <w:softHyphen/>
                </w:r>
                <w:r w:rsidRPr="00FD32A0">
                  <w:rPr>
                    <w:i/>
                    <w:sz w:val="17"/>
                    <w:szCs w:val="17"/>
                  </w:rPr>
                  <w:softHyphen/>
                </w:r>
                <w:r w:rsidRPr="00FD32A0">
                  <w:rPr>
                    <w:i/>
                    <w:sz w:val="17"/>
                    <w:szCs w:val="17"/>
                  </w:rPr>
                  <w:softHyphen/>
                </w:r>
                <w:r w:rsidRPr="00FD32A0">
                  <w:rPr>
                    <w:i/>
                    <w:sz w:val="17"/>
                    <w:szCs w:val="17"/>
                  </w:rPr>
                  <w:softHyphen/>
                </w:r>
              </w:p>
              <w:p w:rsidR="00691812" w:rsidRPr="004131CA" w:rsidRDefault="00691812" w:rsidP="00DB7D62">
                <w:pPr>
                  <w:rPr>
                    <w:i/>
                    <w:sz w:val="17"/>
                    <w:szCs w:val="17"/>
                  </w:rPr>
                </w:pPr>
                <w:r>
                  <w:rPr>
                    <w:i/>
                    <w:sz w:val="17"/>
                    <w:szCs w:val="17"/>
                  </w:rPr>
                  <w:t>____________________</w:t>
                </w:r>
              </w:p>
            </w:txbxContent>
          </v:textbox>
        </v:shape>
      </w:pict>
    </w:r>
    <w:r w:rsidRPr="00E756D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49" DrawAspect="Content" ObjectID="_1602997029" r:id="rId2"/>
      </w:pict>
    </w:r>
  </w:p>
  <w:p w:rsidR="00691812" w:rsidRDefault="00691812" w:rsidP="00DB7D62">
    <w:pPr>
      <w:pStyle w:val="Ttulo"/>
      <w:spacing w:line="340" w:lineRule="atLeast"/>
      <w:rPr>
        <w:rFonts w:ascii="Garamond" w:hAnsi="Garamond" w:cs="Tahoma"/>
      </w:rPr>
    </w:pPr>
  </w:p>
  <w:p w:rsidR="00691812" w:rsidRPr="00FD32A0" w:rsidRDefault="00691812" w:rsidP="00DB7D62">
    <w:pPr>
      <w:pStyle w:val="Cabealho"/>
      <w:jc w:val="center"/>
      <w:rPr>
        <w:bCs/>
        <w:sz w:val="10"/>
        <w:szCs w:val="10"/>
      </w:rPr>
    </w:pPr>
  </w:p>
  <w:p w:rsidR="00691812" w:rsidRPr="00FD32A0" w:rsidRDefault="00691812" w:rsidP="00DB7D62">
    <w:pPr>
      <w:pStyle w:val="Cabealho"/>
      <w:jc w:val="center"/>
      <w:rPr>
        <w:b/>
        <w:bCs/>
        <w:sz w:val="22"/>
        <w:szCs w:val="22"/>
      </w:rPr>
    </w:pPr>
    <w:r w:rsidRPr="00FD32A0">
      <w:rPr>
        <w:b/>
        <w:bCs/>
        <w:sz w:val="22"/>
        <w:szCs w:val="22"/>
      </w:rPr>
      <w:t>GOVERNO DO ESTADO DE RONDÔNIA</w:t>
    </w:r>
  </w:p>
  <w:p w:rsidR="00691812" w:rsidRDefault="00691812" w:rsidP="00DB7D62">
    <w:pPr>
      <w:pStyle w:val="Cabealho"/>
      <w:jc w:val="center"/>
      <w:rPr>
        <w:b/>
        <w:bCs/>
        <w:sz w:val="22"/>
        <w:szCs w:val="22"/>
      </w:rPr>
    </w:pPr>
    <w:r w:rsidRPr="00FD32A0">
      <w:rPr>
        <w:b/>
        <w:bCs/>
        <w:sz w:val="22"/>
        <w:szCs w:val="22"/>
      </w:rPr>
      <w:t>DEPARTAMENTO ESTADUAL DE ESTRADAS DE RODAGEM, INFRAESTRUTURA E SERVIÇOS PÚBLICOS /DER-RO</w:t>
    </w:r>
  </w:p>
  <w:p w:rsidR="00691812" w:rsidRPr="00FD32A0" w:rsidRDefault="00691812" w:rsidP="00DB7D62">
    <w:pPr>
      <w:pStyle w:val="Cabealho"/>
      <w:jc w:val="center"/>
      <w:rPr>
        <w:b/>
        <w:bCs/>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F37BB"/>
    <w:multiLevelType w:val="hybridMultilevel"/>
    <w:tmpl w:val="B76B42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0C39A9"/>
    <w:multiLevelType w:val="hybridMultilevel"/>
    <w:tmpl w:val="1BDF40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63CA84"/>
    <w:multiLevelType w:val="hybridMultilevel"/>
    <w:tmpl w:val="DFACDC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F62A156"/>
    <w:multiLevelType w:val="hybridMultilevel"/>
    <w:tmpl w:val="C86F98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82B6FDF"/>
    <w:multiLevelType w:val="hybridMultilevel"/>
    <w:tmpl w:val="AA6D2A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89"/>
    <w:multiLevelType w:val="singleLevel"/>
    <w:tmpl w:val="0262C9BA"/>
    <w:lvl w:ilvl="0">
      <w:start w:val="1"/>
      <w:numFmt w:val="bullet"/>
      <w:pStyle w:val="Commarcadores"/>
      <w:lvlText w:val=""/>
      <w:lvlJc w:val="left"/>
      <w:pPr>
        <w:tabs>
          <w:tab w:val="num" w:pos="360"/>
        </w:tabs>
        <w:ind w:left="360" w:hanging="360"/>
      </w:pPr>
      <w:rPr>
        <w:rFonts w:ascii="Symbol" w:hAnsi="Symbol" w:hint="default"/>
      </w:rPr>
    </w:lvl>
  </w:abstractNum>
  <w:abstractNum w:abstractNumId="6">
    <w:nsid w:val="03782FB0"/>
    <w:multiLevelType w:val="hybridMultilevel"/>
    <w:tmpl w:val="F9B2BEFA"/>
    <w:lvl w:ilvl="0" w:tplc="1C24E3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82F2DBF"/>
    <w:multiLevelType w:val="hybridMultilevel"/>
    <w:tmpl w:val="179286CC"/>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0C793B76"/>
    <w:multiLevelType w:val="hybridMultilevel"/>
    <w:tmpl w:val="BCB03DF0"/>
    <w:lvl w:ilvl="0" w:tplc="ECE4791C">
      <w:start w:val="1"/>
      <w:numFmt w:val="upperLetter"/>
      <w:lvlText w:val="%1)"/>
      <w:lvlJc w:val="left"/>
      <w:pPr>
        <w:ind w:left="3539" w:hanging="360"/>
      </w:pPr>
      <w:rPr>
        <w:rFonts w:hint="default"/>
        <w:b/>
      </w:rPr>
    </w:lvl>
    <w:lvl w:ilvl="1" w:tplc="04160019" w:tentative="1">
      <w:start w:val="1"/>
      <w:numFmt w:val="lowerLetter"/>
      <w:lvlText w:val="%2."/>
      <w:lvlJc w:val="left"/>
      <w:pPr>
        <w:ind w:left="4259" w:hanging="360"/>
      </w:pPr>
    </w:lvl>
    <w:lvl w:ilvl="2" w:tplc="0416001B" w:tentative="1">
      <w:start w:val="1"/>
      <w:numFmt w:val="lowerRoman"/>
      <w:lvlText w:val="%3."/>
      <w:lvlJc w:val="right"/>
      <w:pPr>
        <w:ind w:left="4979" w:hanging="180"/>
      </w:pPr>
    </w:lvl>
    <w:lvl w:ilvl="3" w:tplc="0416000F" w:tentative="1">
      <w:start w:val="1"/>
      <w:numFmt w:val="decimal"/>
      <w:lvlText w:val="%4."/>
      <w:lvlJc w:val="left"/>
      <w:pPr>
        <w:ind w:left="5699" w:hanging="360"/>
      </w:pPr>
    </w:lvl>
    <w:lvl w:ilvl="4" w:tplc="04160019" w:tentative="1">
      <w:start w:val="1"/>
      <w:numFmt w:val="lowerLetter"/>
      <w:lvlText w:val="%5."/>
      <w:lvlJc w:val="left"/>
      <w:pPr>
        <w:ind w:left="6419" w:hanging="360"/>
      </w:pPr>
    </w:lvl>
    <w:lvl w:ilvl="5" w:tplc="0416001B" w:tentative="1">
      <w:start w:val="1"/>
      <w:numFmt w:val="lowerRoman"/>
      <w:lvlText w:val="%6."/>
      <w:lvlJc w:val="right"/>
      <w:pPr>
        <w:ind w:left="7139" w:hanging="180"/>
      </w:pPr>
    </w:lvl>
    <w:lvl w:ilvl="6" w:tplc="0416000F" w:tentative="1">
      <w:start w:val="1"/>
      <w:numFmt w:val="decimal"/>
      <w:lvlText w:val="%7."/>
      <w:lvlJc w:val="left"/>
      <w:pPr>
        <w:ind w:left="7859" w:hanging="360"/>
      </w:pPr>
    </w:lvl>
    <w:lvl w:ilvl="7" w:tplc="04160019" w:tentative="1">
      <w:start w:val="1"/>
      <w:numFmt w:val="lowerLetter"/>
      <w:lvlText w:val="%8."/>
      <w:lvlJc w:val="left"/>
      <w:pPr>
        <w:ind w:left="8579" w:hanging="360"/>
      </w:pPr>
    </w:lvl>
    <w:lvl w:ilvl="8" w:tplc="0416001B" w:tentative="1">
      <w:start w:val="1"/>
      <w:numFmt w:val="lowerRoman"/>
      <w:lvlText w:val="%9."/>
      <w:lvlJc w:val="right"/>
      <w:pPr>
        <w:ind w:left="9299" w:hanging="180"/>
      </w:pPr>
    </w:lvl>
  </w:abstractNum>
  <w:abstractNum w:abstractNumId="9">
    <w:nsid w:val="223A483E"/>
    <w:multiLevelType w:val="hybridMultilevel"/>
    <w:tmpl w:val="3DBEF4E6"/>
    <w:lvl w:ilvl="0" w:tplc="C5ACF054">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269F5D71"/>
    <w:multiLevelType w:val="hybridMultilevel"/>
    <w:tmpl w:val="68749842"/>
    <w:lvl w:ilvl="0" w:tplc="ECFE74E8">
      <w:start w:val="1"/>
      <w:numFmt w:val="lowerLetter"/>
      <w:lvlText w:val="%1)"/>
      <w:lvlJc w:val="left"/>
      <w:pPr>
        <w:ind w:left="3555" w:hanging="360"/>
      </w:pPr>
      <w:rPr>
        <w:rFonts w:hint="default"/>
        <w:b/>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1">
    <w:nsid w:val="2744159B"/>
    <w:multiLevelType w:val="multilevel"/>
    <w:tmpl w:val="C6648B18"/>
    <w:lvl w:ilvl="0">
      <w:start w:val="1"/>
      <w:numFmt w:val="decimal"/>
      <w:lvlText w:val="%1."/>
      <w:lvlJc w:val="left"/>
      <w:pPr>
        <w:tabs>
          <w:tab w:val="num" w:pos="360"/>
        </w:tabs>
        <w:ind w:left="360" w:hanging="360"/>
      </w:pPr>
      <w:rPr>
        <w:rFonts w:hint="default"/>
        <w:b/>
        <w:sz w:val="21"/>
        <w:szCs w:val="2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BBE5DB8"/>
    <w:multiLevelType w:val="hybridMultilevel"/>
    <w:tmpl w:val="30243D7A"/>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C91248"/>
    <w:multiLevelType w:val="multilevel"/>
    <w:tmpl w:val="67080D08"/>
    <w:lvl w:ilvl="0">
      <w:start w:val="2"/>
      <w:numFmt w:val="decimal"/>
      <w:pStyle w:val="Ttulo9"/>
      <w:lvlText w:val="%1"/>
      <w:lvlJc w:val="left"/>
      <w:pPr>
        <w:tabs>
          <w:tab w:val="num" w:pos="360"/>
        </w:tabs>
        <w:ind w:left="360" w:hanging="360"/>
      </w:pPr>
      <w:rPr>
        <w:rFonts w:hint="default"/>
        <w:b/>
      </w:rPr>
    </w:lvl>
    <w:lvl w:ilvl="1">
      <w:start w:val="1"/>
      <w:numFmt w:val="decimal"/>
      <w:lvlText w:val="%1.%2"/>
      <w:lvlJc w:val="left"/>
      <w:pPr>
        <w:tabs>
          <w:tab w:val="num" w:pos="709"/>
        </w:tabs>
        <w:ind w:left="709" w:hanging="360"/>
      </w:pPr>
      <w:rPr>
        <w:rFonts w:hint="default"/>
        <w:b/>
      </w:rPr>
    </w:lvl>
    <w:lvl w:ilvl="2">
      <w:start w:val="1"/>
      <w:numFmt w:val="decimal"/>
      <w:lvlText w:val="%1.%2.%3"/>
      <w:lvlJc w:val="left"/>
      <w:pPr>
        <w:tabs>
          <w:tab w:val="num" w:pos="1418"/>
        </w:tabs>
        <w:ind w:left="1418" w:hanging="720"/>
      </w:pPr>
      <w:rPr>
        <w:rFonts w:hint="default"/>
        <w:b/>
      </w:rPr>
    </w:lvl>
    <w:lvl w:ilvl="3">
      <w:start w:val="1"/>
      <w:numFmt w:val="decimal"/>
      <w:lvlText w:val="%1.%2.%3.%4"/>
      <w:lvlJc w:val="left"/>
      <w:pPr>
        <w:tabs>
          <w:tab w:val="num" w:pos="1767"/>
        </w:tabs>
        <w:ind w:left="1767" w:hanging="720"/>
      </w:pPr>
      <w:rPr>
        <w:rFonts w:hint="default"/>
        <w:b/>
      </w:rPr>
    </w:lvl>
    <w:lvl w:ilvl="4">
      <w:start w:val="1"/>
      <w:numFmt w:val="lowerLetter"/>
      <w:lvlText w:val="%1.%2.%3.%4.%5"/>
      <w:lvlJc w:val="left"/>
      <w:pPr>
        <w:tabs>
          <w:tab w:val="num" w:pos="2476"/>
        </w:tabs>
        <w:ind w:left="2476" w:hanging="1080"/>
      </w:pPr>
      <w:rPr>
        <w:rFonts w:hint="default"/>
        <w:b/>
      </w:rPr>
    </w:lvl>
    <w:lvl w:ilvl="5">
      <w:start w:val="1"/>
      <w:numFmt w:val="decimal"/>
      <w:lvlText w:val="%1.%2.%3.%4.%5.%6"/>
      <w:lvlJc w:val="left"/>
      <w:pPr>
        <w:tabs>
          <w:tab w:val="num" w:pos="2825"/>
        </w:tabs>
        <w:ind w:left="2825" w:hanging="1080"/>
      </w:pPr>
      <w:rPr>
        <w:rFonts w:hint="default"/>
        <w:b/>
      </w:rPr>
    </w:lvl>
    <w:lvl w:ilvl="6">
      <w:start w:val="1"/>
      <w:numFmt w:val="decimal"/>
      <w:lvlText w:val="%1.%2.%3.%4.%5.%6.%7"/>
      <w:lvlJc w:val="left"/>
      <w:pPr>
        <w:tabs>
          <w:tab w:val="num" w:pos="3534"/>
        </w:tabs>
        <w:ind w:left="3534" w:hanging="1440"/>
      </w:pPr>
      <w:rPr>
        <w:rFonts w:hint="default"/>
        <w:b/>
      </w:rPr>
    </w:lvl>
    <w:lvl w:ilvl="7">
      <w:start w:val="1"/>
      <w:numFmt w:val="decimal"/>
      <w:lvlText w:val="%1.%2.%3.%4.%5.%6.%7.%8"/>
      <w:lvlJc w:val="left"/>
      <w:pPr>
        <w:tabs>
          <w:tab w:val="num" w:pos="3883"/>
        </w:tabs>
        <w:ind w:left="3883" w:hanging="1440"/>
      </w:pPr>
      <w:rPr>
        <w:rFonts w:hint="default"/>
        <w:b/>
      </w:rPr>
    </w:lvl>
    <w:lvl w:ilvl="8">
      <w:start w:val="1"/>
      <w:numFmt w:val="decimal"/>
      <w:lvlText w:val="%1.%2.%3.%4.%5.%6.%7.%8.%9"/>
      <w:lvlJc w:val="left"/>
      <w:pPr>
        <w:tabs>
          <w:tab w:val="num" w:pos="4592"/>
        </w:tabs>
        <w:ind w:left="4592" w:hanging="1800"/>
      </w:pPr>
      <w:rPr>
        <w:rFonts w:hint="default"/>
        <w:b/>
      </w:rPr>
    </w:lvl>
  </w:abstractNum>
  <w:abstractNum w:abstractNumId="14">
    <w:nsid w:val="35F65F7F"/>
    <w:multiLevelType w:val="hybridMultilevel"/>
    <w:tmpl w:val="68AE36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77D644E"/>
    <w:multiLevelType w:val="hybridMultilevel"/>
    <w:tmpl w:val="C658D840"/>
    <w:lvl w:ilvl="0" w:tplc="80D2833C">
      <w:start w:val="1"/>
      <w:numFmt w:val="lowerLetter"/>
      <w:lvlText w:val="%1)"/>
      <w:lvlJc w:val="left"/>
      <w:pPr>
        <w:ind w:left="927" w:hanging="360"/>
      </w:pPr>
      <w:rPr>
        <w:rFonts w:hint="default"/>
        <w:b/>
      </w:rPr>
    </w:lvl>
    <w:lvl w:ilvl="1" w:tplc="83A27380" w:tentative="1">
      <w:start w:val="1"/>
      <w:numFmt w:val="lowerLetter"/>
      <w:lvlText w:val="%2."/>
      <w:lvlJc w:val="left"/>
      <w:pPr>
        <w:ind w:left="1647" w:hanging="360"/>
      </w:pPr>
    </w:lvl>
    <w:lvl w:ilvl="2" w:tplc="E1F4FE68"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38F97613"/>
    <w:multiLevelType w:val="hybridMultilevel"/>
    <w:tmpl w:val="AA197C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96653F4"/>
    <w:multiLevelType w:val="hybridMultilevel"/>
    <w:tmpl w:val="0B851A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C1E01D8"/>
    <w:multiLevelType w:val="hybridMultilevel"/>
    <w:tmpl w:val="72E4120C"/>
    <w:lvl w:ilvl="0" w:tplc="D7D0C430">
      <w:start w:val="10"/>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D2C8AEF"/>
    <w:multiLevelType w:val="hybridMultilevel"/>
    <w:tmpl w:val="79B024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F4C7BA8"/>
    <w:multiLevelType w:val="multilevel"/>
    <w:tmpl w:val="3D4294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4A47AF4"/>
    <w:multiLevelType w:val="hybridMultilevel"/>
    <w:tmpl w:val="EF204F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67565FE"/>
    <w:multiLevelType w:val="hybridMultilevel"/>
    <w:tmpl w:val="ED8366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1D05082"/>
    <w:multiLevelType w:val="singleLevel"/>
    <w:tmpl w:val="94A27EA2"/>
    <w:lvl w:ilvl="0">
      <w:start w:val="1"/>
      <w:numFmt w:val="lowerLetter"/>
      <w:lvlText w:val="%1)"/>
      <w:lvlJc w:val="left"/>
      <w:pPr>
        <w:tabs>
          <w:tab w:val="num" w:pos="420"/>
        </w:tabs>
        <w:ind w:left="420" w:hanging="420"/>
      </w:pPr>
      <w:rPr>
        <w:rFonts w:hint="default"/>
      </w:rPr>
    </w:lvl>
  </w:abstractNum>
  <w:abstractNum w:abstractNumId="24">
    <w:nsid w:val="51E75D6D"/>
    <w:multiLevelType w:val="hybridMultilevel"/>
    <w:tmpl w:val="7F7E77E6"/>
    <w:lvl w:ilvl="0" w:tplc="393AF5BA">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5">
    <w:nsid w:val="59BC5638"/>
    <w:multiLevelType w:val="hybridMultilevel"/>
    <w:tmpl w:val="61D6BBD2"/>
    <w:lvl w:ilvl="0" w:tplc="91BC6692">
      <w:start w:val="1"/>
      <w:numFmt w:val="lowerLetter"/>
      <w:lvlText w:val="%1)"/>
      <w:lvlJc w:val="left"/>
      <w:pPr>
        <w:ind w:left="3899" w:hanging="360"/>
      </w:pPr>
      <w:rPr>
        <w:rFonts w:hint="default"/>
        <w:b/>
      </w:rPr>
    </w:lvl>
    <w:lvl w:ilvl="1" w:tplc="04160019" w:tentative="1">
      <w:start w:val="1"/>
      <w:numFmt w:val="lowerLetter"/>
      <w:lvlText w:val="%2."/>
      <w:lvlJc w:val="left"/>
      <w:pPr>
        <w:ind w:left="4619" w:hanging="360"/>
      </w:pPr>
    </w:lvl>
    <w:lvl w:ilvl="2" w:tplc="0416001B" w:tentative="1">
      <w:start w:val="1"/>
      <w:numFmt w:val="lowerRoman"/>
      <w:lvlText w:val="%3."/>
      <w:lvlJc w:val="right"/>
      <w:pPr>
        <w:ind w:left="5339" w:hanging="180"/>
      </w:pPr>
    </w:lvl>
    <w:lvl w:ilvl="3" w:tplc="0416000F" w:tentative="1">
      <w:start w:val="1"/>
      <w:numFmt w:val="decimal"/>
      <w:lvlText w:val="%4."/>
      <w:lvlJc w:val="left"/>
      <w:pPr>
        <w:ind w:left="6059" w:hanging="360"/>
      </w:pPr>
    </w:lvl>
    <w:lvl w:ilvl="4" w:tplc="04160019" w:tentative="1">
      <w:start w:val="1"/>
      <w:numFmt w:val="lowerLetter"/>
      <w:lvlText w:val="%5."/>
      <w:lvlJc w:val="left"/>
      <w:pPr>
        <w:ind w:left="6779" w:hanging="360"/>
      </w:pPr>
    </w:lvl>
    <w:lvl w:ilvl="5" w:tplc="0416001B" w:tentative="1">
      <w:start w:val="1"/>
      <w:numFmt w:val="lowerRoman"/>
      <w:lvlText w:val="%6."/>
      <w:lvlJc w:val="right"/>
      <w:pPr>
        <w:ind w:left="7499" w:hanging="180"/>
      </w:pPr>
    </w:lvl>
    <w:lvl w:ilvl="6" w:tplc="0416000F" w:tentative="1">
      <w:start w:val="1"/>
      <w:numFmt w:val="decimal"/>
      <w:lvlText w:val="%7."/>
      <w:lvlJc w:val="left"/>
      <w:pPr>
        <w:ind w:left="8219" w:hanging="360"/>
      </w:pPr>
    </w:lvl>
    <w:lvl w:ilvl="7" w:tplc="04160019" w:tentative="1">
      <w:start w:val="1"/>
      <w:numFmt w:val="lowerLetter"/>
      <w:lvlText w:val="%8."/>
      <w:lvlJc w:val="left"/>
      <w:pPr>
        <w:ind w:left="8939" w:hanging="360"/>
      </w:pPr>
    </w:lvl>
    <w:lvl w:ilvl="8" w:tplc="0416001B" w:tentative="1">
      <w:start w:val="1"/>
      <w:numFmt w:val="lowerRoman"/>
      <w:lvlText w:val="%9."/>
      <w:lvlJc w:val="right"/>
      <w:pPr>
        <w:ind w:left="9659" w:hanging="180"/>
      </w:pPr>
    </w:lvl>
  </w:abstractNum>
  <w:abstractNum w:abstractNumId="26">
    <w:nsid w:val="77276E8E"/>
    <w:multiLevelType w:val="multilevel"/>
    <w:tmpl w:val="FE408352"/>
    <w:lvl w:ilvl="0">
      <w:start w:val="1"/>
      <w:numFmt w:val="decimal"/>
      <w:lvlText w:val="%1."/>
      <w:lvlJc w:val="left"/>
      <w:pPr>
        <w:ind w:left="420" w:hanging="360"/>
      </w:pPr>
      <w:rPr>
        <w:rFonts w:cs="Times New Roman" w:hint="default"/>
        <w:b/>
      </w:rPr>
    </w:lvl>
    <w:lvl w:ilvl="1">
      <w:start w:val="8"/>
      <w:numFmt w:val="decimal"/>
      <w:isLgl/>
      <w:lvlText w:val="%1.%2"/>
      <w:lvlJc w:val="left"/>
      <w:pPr>
        <w:ind w:left="1080" w:hanging="360"/>
      </w:pPr>
      <w:rPr>
        <w:rFonts w:hint="default"/>
        <w:b/>
      </w:rPr>
    </w:lvl>
    <w:lvl w:ilvl="2">
      <w:start w:val="1"/>
      <w:numFmt w:val="decimal"/>
      <w:isLgl/>
      <w:lvlText w:val="%1.%2.%3"/>
      <w:lvlJc w:val="left"/>
      <w:pPr>
        <w:ind w:left="2100" w:hanging="720"/>
      </w:pPr>
      <w:rPr>
        <w:rFonts w:hint="default"/>
        <w:b/>
      </w:rPr>
    </w:lvl>
    <w:lvl w:ilvl="3">
      <w:start w:val="1"/>
      <w:numFmt w:val="decimal"/>
      <w:isLgl/>
      <w:lvlText w:val="%1.%2.%3.%4"/>
      <w:lvlJc w:val="left"/>
      <w:pPr>
        <w:ind w:left="2760" w:hanging="720"/>
      </w:pPr>
      <w:rPr>
        <w:rFonts w:hint="default"/>
        <w:b/>
      </w:rPr>
    </w:lvl>
    <w:lvl w:ilvl="4">
      <w:start w:val="1"/>
      <w:numFmt w:val="decimal"/>
      <w:isLgl/>
      <w:lvlText w:val="%1.%2.%3.%4.%5"/>
      <w:lvlJc w:val="left"/>
      <w:pPr>
        <w:ind w:left="3780" w:hanging="1080"/>
      </w:pPr>
      <w:rPr>
        <w:rFonts w:hint="default"/>
        <w:b/>
      </w:rPr>
    </w:lvl>
    <w:lvl w:ilvl="5">
      <w:start w:val="1"/>
      <w:numFmt w:val="decimal"/>
      <w:isLgl/>
      <w:lvlText w:val="%1.%2.%3.%4.%5.%6"/>
      <w:lvlJc w:val="left"/>
      <w:pPr>
        <w:ind w:left="4440" w:hanging="1080"/>
      </w:pPr>
      <w:rPr>
        <w:rFonts w:hint="default"/>
        <w:b/>
      </w:rPr>
    </w:lvl>
    <w:lvl w:ilvl="6">
      <w:start w:val="1"/>
      <w:numFmt w:val="decimal"/>
      <w:isLgl/>
      <w:lvlText w:val="%1.%2.%3.%4.%5.%6.%7"/>
      <w:lvlJc w:val="left"/>
      <w:pPr>
        <w:ind w:left="5460" w:hanging="1440"/>
      </w:pPr>
      <w:rPr>
        <w:rFonts w:hint="default"/>
        <w:b/>
      </w:rPr>
    </w:lvl>
    <w:lvl w:ilvl="7">
      <w:start w:val="1"/>
      <w:numFmt w:val="decimal"/>
      <w:isLgl/>
      <w:lvlText w:val="%1.%2.%3.%4.%5.%6.%7.%8"/>
      <w:lvlJc w:val="left"/>
      <w:pPr>
        <w:ind w:left="6480" w:hanging="1800"/>
      </w:pPr>
      <w:rPr>
        <w:rFonts w:hint="default"/>
        <w:b/>
      </w:rPr>
    </w:lvl>
    <w:lvl w:ilvl="8">
      <w:start w:val="1"/>
      <w:numFmt w:val="decimal"/>
      <w:isLgl/>
      <w:lvlText w:val="%1.%2.%3.%4.%5.%6.%7.%8.%9"/>
      <w:lvlJc w:val="left"/>
      <w:pPr>
        <w:ind w:left="7140" w:hanging="1800"/>
      </w:pPr>
      <w:rPr>
        <w:rFonts w:hint="default"/>
        <w:b/>
      </w:rPr>
    </w:lvl>
  </w:abstractNum>
  <w:abstractNum w:abstractNumId="27">
    <w:nsid w:val="7B80F614"/>
    <w:multiLevelType w:val="hybridMultilevel"/>
    <w:tmpl w:val="7AD711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13"/>
  </w:num>
  <w:num w:numId="3">
    <w:abstractNumId w:val="7"/>
  </w:num>
  <w:num w:numId="4">
    <w:abstractNumId w:val="20"/>
  </w:num>
  <w:num w:numId="5">
    <w:abstractNumId w:val="9"/>
  </w:num>
  <w:num w:numId="6">
    <w:abstractNumId w:val="18"/>
  </w:num>
  <w:num w:numId="7">
    <w:abstractNumId w:val="15"/>
  </w:num>
  <w:num w:numId="8">
    <w:abstractNumId w:val="24"/>
  </w:num>
  <w:num w:numId="9">
    <w:abstractNumId w:val="10"/>
  </w:num>
  <w:num w:numId="10">
    <w:abstractNumId w:val="8"/>
  </w:num>
  <w:num w:numId="11">
    <w:abstractNumId w:val="25"/>
  </w:num>
  <w:num w:numId="12">
    <w:abstractNumId w:val="26"/>
  </w:num>
  <w:num w:numId="13">
    <w:abstractNumId w:val="5"/>
  </w:num>
  <w:num w:numId="14">
    <w:abstractNumId w:val="11"/>
  </w:num>
  <w:num w:numId="15">
    <w:abstractNumId w:val="6"/>
  </w:num>
  <w:num w:numId="16">
    <w:abstractNumId w:val="12"/>
  </w:num>
  <w:num w:numId="17">
    <w:abstractNumId w:val="21"/>
  </w:num>
  <w:num w:numId="18">
    <w:abstractNumId w:val="3"/>
  </w:num>
  <w:num w:numId="19">
    <w:abstractNumId w:val="22"/>
  </w:num>
  <w:num w:numId="20">
    <w:abstractNumId w:val="1"/>
  </w:num>
  <w:num w:numId="21">
    <w:abstractNumId w:val="17"/>
  </w:num>
  <w:num w:numId="22">
    <w:abstractNumId w:val="14"/>
  </w:num>
  <w:num w:numId="23">
    <w:abstractNumId w:val="2"/>
  </w:num>
  <w:num w:numId="24">
    <w:abstractNumId w:val="19"/>
  </w:num>
  <w:num w:numId="25">
    <w:abstractNumId w:val="27"/>
  </w:num>
  <w:num w:numId="26">
    <w:abstractNumId w:val="0"/>
  </w:num>
  <w:num w:numId="27">
    <w:abstractNumId w:val="16"/>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93771F"/>
    <w:rsid w:val="00016A6C"/>
    <w:rsid w:val="00030EAA"/>
    <w:rsid w:val="000371A8"/>
    <w:rsid w:val="00052229"/>
    <w:rsid w:val="0005265B"/>
    <w:rsid w:val="000529BB"/>
    <w:rsid w:val="000614EC"/>
    <w:rsid w:val="00064B55"/>
    <w:rsid w:val="000662F2"/>
    <w:rsid w:val="000754C9"/>
    <w:rsid w:val="000766B9"/>
    <w:rsid w:val="000804F6"/>
    <w:rsid w:val="000869B6"/>
    <w:rsid w:val="000A389C"/>
    <w:rsid w:val="000A781B"/>
    <w:rsid w:val="000B19A6"/>
    <w:rsid w:val="000C1695"/>
    <w:rsid w:val="000C567C"/>
    <w:rsid w:val="000D15AB"/>
    <w:rsid w:val="000D23EF"/>
    <w:rsid w:val="000E5794"/>
    <w:rsid w:val="000E731C"/>
    <w:rsid w:val="000F1BA3"/>
    <w:rsid w:val="000F3072"/>
    <w:rsid w:val="000F51F3"/>
    <w:rsid w:val="000F77CA"/>
    <w:rsid w:val="0010090B"/>
    <w:rsid w:val="00103758"/>
    <w:rsid w:val="00105CE1"/>
    <w:rsid w:val="00112E56"/>
    <w:rsid w:val="00114024"/>
    <w:rsid w:val="00134FB7"/>
    <w:rsid w:val="00135642"/>
    <w:rsid w:val="001509C1"/>
    <w:rsid w:val="00151102"/>
    <w:rsid w:val="001601A9"/>
    <w:rsid w:val="001631F8"/>
    <w:rsid w:val="0016784C"/>
    <w:rsid w:val="00172930"/>
    <w:rsid w:val="00181A79"/>
    <w:rsid w:val="00185182"/>
    <w:rsid w:val="00194447"/>
    <w:rsid w:val="001A076A"/>
    <w:rsid w:val="001A0D94"/>
    <w:rsid w:val="001A3FC0"/>
    <w:rsid w:val="001B0470"/>
    <w:rsid w:val="001B7694"/>
    <w:rsid w:val="001C4251"/>
    <w:rsid w:val="001C62FB"/>
    <w:rsid w:val="001D7579"/>
    <w:rsid w:val="002245C6"/>
    <w:rsid w:val="002311E0"/>
    <w:rsid w:val="00243950"/>
    <w:rsid w:val="00254580"/>
    <w:rsid w:val="00254AB8"/>
    <w:rsid w:val="0025773B"/>
    <w:rsid w:val="002608E7"/>
    <w:rsid w:val="0028070F"/>
    <w:rsid w:val="00280E09"/>
    <w:rsid w:val="00281761"/>
    <w:rsid w:val="002835A2"/>
    <w:rsid w:val="00283AA3"/>
    <w:rsid w:val="00285840"/>
    <w:rsid w:val="002A369A"/>
    <w:rsid w:val="002A3D3F"/>
    <w:rsid w:val="002A426A"/>
    <w:rsid w:val="002A5F87"/>
    <w:rsid w:val="002A6E3D"/>
    <w:rsid w:val="002B7254"/>
    <w:rsid w:val="002D5FBA"/>
    <w:rsid w:val="002E6FF9"/>
    <w:rsid w:val="002F08C3"/>
    <w:rsid w:val="002F6263"/>
    <w:rsid w:val="002F69CE"/>
    <w:rsid w:val="002F6A6C"/>
    <w:rsid w:val="00303EFC"/>
    <w:rsid w:val="00306EE2"/>
    <w:rsid w:val="0031680E"/>
    <w:rsid w:val="0031702A"/>
    <w:rsid w:val="003213EE"/>
    <w:rsid w:val="00323833"/>
    <w:rsid w:val="00325B99"/>
    <w:rsid w:val="00330D8A"/>
    <w:rsid w:val="00342B85"/>
    <w:rsid w:val="00344E01"/>
    <w:rsid w:val="003503C5"/>
    <w:rsid w:val="00352056"/>
    <w:rsid w:val="0035208C"/>
    <w:rsid w:val="003528FC"/>
    <w:rsid w:val="003545E6"/>
    <w:rsid w:val="00361FA2"/>
    <w:rsid w:val="003647E6"/>
    <w:rsid w:val="00364FA9"/>
    <w:rsid w:val="00366616"/>
    <w:rsid w:val="00367163"/>
    <w:rsid w:val="00367D5E"/>
    <w:rsid w:val="00377B91"/>
    <w:rsid w:val="0038085B"/>
    <w:rsid w:val="00390A91"/>
    <w:rsid w:val="0039358E"/>
    <w:rsid w:val="00397A60"/>
    <w:rsid w:val="003A546E"/>
    <w:rsid w:val="003A697D"/>
    <w:rsid w:val="003B2496"/>
    <w:rsid w:val="003B2A90"/>
    <w:rsid w:val="003C0765"/>
    <w:rsid w:val="003C5F66"/>
    <w:rsid w:val="003C797D"/>
    <w:rsid w:val="003D2C11"/>
    <w:rsid w:val="003E27F0"/>
    <w:rsid w:val="003F237E"/>
    <w:rsid w:val="003F3041"/>
    <w:rsid w:val="003F57EF"/>
    <w:rsid w:val="004065D6"/>
    <w:rsid w:val="00412167"/>
    <w:rsid w:val="004275B6"/>
    <w:rsid w:val="004300EA"/>
    <w:rsid w:val="00430F95"/>
    <w:rsid w:val="004374C6"/>
    <w:rsid w:val="00437774"/>
    <w:rsid w:val="004457C9"/>
    <w:rsid w:val="00455502"/>
    <w:rsid w:val="00463DA5"/>
    <w:rsid w:val="00465787"/>
    <w:rsid w:val="004721C3"/>
    <w:rsid w:val="00473F6F"/>
    <w:rsid w:val="00483A66"/>
    <w:rsid w:val="004840D4"/>
    <w:rsid w:val="00484F73"/>
    <w:rsid w:val="004850A3"/>
    <w:rsid w:val="00486CC7"/>
    <w:rsid w:val="00494F48"/>
    <w:rsid w:val="004A1879"/>
    <w:rsid w:val="004A4A53"/>
    <w:rsid w:val="004A5F7F"/>
    <w:rsid w:val="004C39DC"/>
    <w:rsid w:val="004C4383"/>
    <w:rsid w:val="004C5999"/>
    <w:rsid w:val="004C6457"/>
    <w:rsid w:val="004D2482"/>
    <w:rsid w:val="004D2D37"/>
    <w:rsid w:val="004E349A"/>
    <w:rsid w:val="004F36F8"/>
    <w:rsid w:val="00506180"/>
    <w:rsid w:val="005166AE"/>
    <w:rsid w:val="00521A7B"/>
    <w:rsid w:val="00525146"/>
    <w:rsid w:val="00525612"/>
    <w:rsid w:val="005262C5"/>
    <w:rsid w:val="00530958"/>
    <w:rsid w:val="00533166"/>
    <w:rsid w:val="00533BA0"/>
    <w:rsid w:val="005364FC"/>
    <w:rsid w:val="00546A39"/>
    <w:rsid w:val="005579D7"/>
    <w:rsid w:val="00571CCC"/>
    <w:rsid w:val="00574EE9"/>
    <w:rsid w:val="00584A79"/>
    <w:rsid w:val="00584CE2"/>
    <w:rsid w:val="00587CB2"/>
    <w:rsid w:val="00593E82"/>
    <w:rsid w:val="00597ECE"/>
    <w:rsid w:val="005A17E6"/>
    <w:rsid w:val="005A1A2D"/>
    <w:rsid w:val="005B4E76"/>
    <w:rsid w:val="005B6F04"/>
    <w:rsid w:val="005C6349"/>
    <w:rsid w:val="005C6CFD"/>
    <w:rsid w:val="005E6596"/>
    <w:rsid w:val="005F2C62"/>
    <w:rsid w:val="005F3384"/>
    <w:rsid w:val="005F63A9"/>
    <w:rsid w:val="005F67E1"/>
    <w:rsid w:val="006110E5"/>
    <w:rsid w:val="00616794"/>
    <w:rsid w:val="00617231"/>
    <w:rsid w:val="00625E71"/>
    <w:rsid w:val="00635BB8"/>
    <w:rsid w:val="00636C1E"/>
    <w:rsid w:val="00636DA3"/>
    <w:rsid w:val="00637B32"/>
    <w:rsid w:val="0064411F"/>
    <w:rsid w:val="006441B7"/>
    <w:rsid w:val="00647771"/>
    <w:rsid w:val="006618BA"/>
    <w:rsid w:val="00667DDD"/>
    <w:rsid w:val="006728E5"/>
    <w:rsid w:val="00675175"/>
    <w:rsid w:val="00682BAD"/>
    <w:rsid w:val="00691812"/>
    <w:rsid w:val="00696E21"/>
    <w:rsid w:val="006B1427"/>
    <w:rsid w:val="006B1FBB"/>
    <w:rsid w:val="006B2395"/>
    <w:rsid w:val="006B2CD6"/>
    <w:rsid w:val="006B4DBF"/>
    <w:rsid w:val="006E0D98"/>
    <w:rsid w:val="006E4707"/>
    <w:rsid w:val="006E5D1E"/>
    <w:rsid w:val="006F3BAB"/>
    <w:rsid w:val="006F4010"/>
    <w:rsid w:val="006F7ECF"/>
    <w:rsid w:val="00704994"/>
    <w:rsid w:val="007059D5"/>
    <w:rsid w:val="00705CBA"/>
    <w:rsid w:val="007135B3"/>
    <w:rsid w:val="007155D8"/>
    <w:rsid w:val="00730133"/>
    <w:rsid w:val="0074161E"/>
    <w:rsid w:val="007715B7"/>
    <w:rsid w:val="00780A38"/>
    <w:rsid w:val="00781913"/>
    <w:rsid w:val="00795A18"/>
    <w:rsid w:val="007A1C24"/>
    <w:rsid w:val="007A29A3"/>
    <w:rsid w:val="007A68DA"/>
    <w:rsid w:val="007B3178"/>
    <w:rsid w:val="007B5180"/>
    <w:rsid w:val="007B5CAD"/>
    <w:rsid w:val="007C7E14"/>
    <w:rsid w:val="007E073D"/>
    <w:rsid w:val="007E0DAE"/>
    <w:rsid w:val="007E1846"/>
    <w:rsid w:val="00811FC7"/>
    <w:rsid w:val="0081618F"/>
    <w:rsid w:val="008169BA"/>
    <w:rsid w:val="0081787E"/>
    <w:rsid w:val="008227BD"/>
    <w:rsid w:val="00825074"/>
    <w:rsid w:val="00830458"/>
    <w:rsid w:val="008335E0"/>
    <w:rsid w:val="00834E53"/>
    <w:rsid w:val="008443C4"/>
    <w:rsid w:val="00847E8A"/>
    <w:rsid w:val="00861DC4"/>
    <w:rsid w:val="00867298"/>
    <w:rsid w:val="00870BC5"/>
    <w:rsid w:val="00876FD5"/>
    <w:rsid w:val="008824E1"/>
    <w:rsid w:val="00886189"/>
    <w:rsid w:val="008A25CA"/>
    <w:rsid w:val="008C19EC"/>
    <w:rsid w:val="008C1FE2"/>
    <w:rsid w:val="008C316E"/>
    <w:rsid w:val="008C52F8"/>
    <w:rsid w:val="008E2A22"/>
    <w:rsid w:val="008E4D8A"/>
    <w:rsid w:val="008E584B"/>
    <w:rsid w:val="008F1F64"/>
    <w:rsid w:val="0090274D"/>
    <w:rsid w:val="0090436A"/>
    <w:rsid w:val="009045E3"/>
    <w:rsid w:val="00905A97"/>
    <w:rsid w:val="009077AB"/>
    <w:rsid w:val="00907B01"/>
    <w:rsid w:val="00931FD4"/>
    <w:rsid w:val="00933450"/>
    <w:rsid w:val="009371AA"/>
    <w:rsid w:val="0093771F"/>
    <w:rsid w:val="00937B87"/>
    <w:rsid w:val="00942879"/>
    <w:rsid w:val="009549EC"/>
    <w:rsid w:val="00972500"/>
    <w:rsid w:val="00974E5B"/>
    <w:rsid w:val="00982CFD"/>
    <w:rsid w:val="009A0F36"/>
    <w:rsid w:val="009A600B"/>
    <w:rsid w:val="009A7B1F"/>
    <w:rsid w:val="009B5020"/>
    <w:rsid w:val="009B5332"/>
    <w:rsid w:val="009B5F6A"/>
    <w:rsid w:val="009B6A18"/>
    <w:rsid w:val="009C13D8"/>
    <w:rsid w:val="009D2C58"/>
    <w:rsid w:val="009D5E04"/>
    <w:rsid w:val="009D633E"/>
    <w:rsid w:val="009D6522"/>
    <w:rsid w:val="009E09BA"/>
    <w:rsid w:val="009E1407"/>
    <w:rsid w:val="009E5973"/>
    <w:rsid w:val="009F4574"/>
    <w:rsid w:val="00A05A88"/>
    <w:rsid w:val="00A075FB"/>
    <w:rsid w:val="00A10859"/>
    <w:rsid w:val="00A211BB"/>
    <w:rsid w:val="00A512F4"/>
    <w:rsid w:val="00A51699"/>
    <w:rsid w:val="00A5377B"/>
    <w:rsid w:val="00A61946"/>
    <w:rsid w:val="00A6301E"/>
    <w:rsid w:val="00A643C2"/>
    <w:rsid w:val="00A64834"/>
    <w:rsid w:val="00A667E8"/>
    <w:rsid w:val="00A77180"/>
    <w:rsid w:val="00A775C5"/>
    <w:rsid w:val="00A813A5"/>
    <w:rsid w:val="00A84814"/>
    <w:rsid w:val="00A85F4F"/>
    <w:rsid w:val="00A9166B"/>
    <w:rsid w:val="00AA44EC"/>
    <w:rsid w:val="00AA5D4E"/>
    <w:rsid w:val="00AA60CB"/>
    <w:rsid w:val="00AB556A"/>
    <w:rsid w:val="00AC1128"/>
    <w:rsid w:val="00AC405B"/>
    <w:rsid w:val="00AD0850"/>
    <w:rsid w:val="00AD1868"/>
    <w:rsid w:val="00AF4073"/>
    <w:rsid w:val="00AF6831"/>
    <w:rsid w:val="00AF6C8D"/>
    <w:rsid w:val="00AF7BE1"/>
    <w:rsid w:val="00B15F99"/>
    <w:rsid w:val="00B20691"/>
    <w:rsid w:val="00B23520"/>
    <w:rsid w:val="00B24089"/>
    <w:rsid w:val="00B26DF8"/>
    <w:rsid w:val="00B2704D"/>
    <w:rsid w:val="00B35BD0"/>
    <w:rsid w:val="00B42CB7"/>
    <w:rsid w:val="00B52B84"/>
    <w:rsid w:val="00B57F91"/>
    <w:rsid w:val="00B62B8F"/>
    <w:rsid w:val="00B716F4"/>
    <w:rsid w:val="00B73312"/>
    <w:rsid w:val="00B76DCA"/>
    <w:rsid w:val="00B83F06"/>
    <w:rsid w:val="00B840AD"/>
    <w:rsid w:val="00B9500A"/>
    <w:rsid w:val="00B95E1C"/>
    <w:rsid w:val="00BA0AF9"/>
    <w:rsid w:val="00BB0A76"/>
    <w:rsid w:val="00BB562F"/>
    <w:rsid w:val="00BC4AAA"/>
    <w:rsid w:val="00BF1499"/>
    <w:rsid w:val="00BF7229"/>
    <w:rsid w:val="00C04E88"/>
    <w:rsid w:val="00C06DBB"/>
    <w:rsid w:val="00C15BC1"/>
    <w:rsid w:val="00C4451D"/>
    <w:rsid w:val="00C50207"/>
    <w:rsid w:val="00C50900"/>
    <w:rsid w:val="00C65AB0"/>
    <w:rsid w:val="00C66194"/>
    <w:rsid w:val="00C6713C"/>
    <w:rsid w:val="00C71768"/>
    <w:rsid w:val="00C9193F"/>
    <w:rsid w:val="00C954E0"/>
    <w:rsid w:val="00C97876"/>
    <w:rsid w:val="00CB4648"/>
    <w:rsid w:val="00CC32A9"/>
    <w:rsid w:val="00CD30C2"/>
    <w:rsid w:val="00CD6839"/>
    <w:rsid w:val="00CD6BA8"/>
    <w:rsid w:val="00CF0A3F"/>
    <w:rsid w:val="00CF33E7"/>
    <w:rsid w:val="00CF5079"/>
    <w:rsid w:val="00CF6461"/>
    <w:rsid w:val="00D03750"/>
    <w:rsid w:val="00D057F3"/>
    <w:rsid w:val="00D21E23"/>
    <w:rsid w:val="00D23981"/>
    <w:rsid w:val="00D26D52"/>
    <w:rsid w:val="00D27A26"/>
    <w:rsid w:val="00D45407"/>
    <w:rsid w:val="00D64EA5"/>
    <w:rsid w:val="00D72FB5"/>
    <w:rsid w:val="00D76A27"/>
    <w:rsid w:val="00D779B1"/>
    <w:rsid w:val="00D92728"/>
    <w:rsid w:val="00DA2B53"/>
    <w:rsid w:val="00DA45CF"/>
    <w:rsid w:val="00DB040E"/>
    <w:rsid w:val="00DB18A2"/>
    <w:rsid w:val="00DB6ECA"/>
    <w:rsid w:val="00DB7D62"/>
    <w:rsid w:val="00DC1453"/>
    <w:rsid w:val="00DC22ED"/>
    <w:rsid w:val="00DC24F1"/>
    <w:rsid w:val="00DD04E5"/>
    <w:rsid w:val="00DD0A52"/>
    <w:rsid w:val="00DE669F"/>
    <w:rsid w:val="00DE7289"/>
    <w:rsid w:val="00E00737"/>
    <w:rsid w:val="00E06458"/>
    <w:rsid w:val="00E22BEA"/>
    <w:rsid w:val="00E315A0"/>
    <w:rsid w:val="00E34F74"/>
    <w:rsid w:val="00E365F1"/>
    <w:rsid w:val="00E368D5"/>
    <w:rsid w:val="00E41CCC"/>
    <w:rsid w:val="00E51FAD"/>
    <w:rsid w:val="00E56404"/>
    <w:rsid w:val="00E6222D"/>
    <w:rsid w:val="00E74C4C"/>
    <w:rsid w:val="00E756DE"/>
    <w:rsid w:val="00E82A16"/>
    <w:rsid w:val="00E82EA4"/>
    <w:rsid w:val="00E847DE"/>
    <w:rsid w:val="00E90EBB"/>
    <w:rsid w:val="00EA4790"/>
    <w:rsid w:val="00EA7E1D"/>
    <w:rsid w:val="00EB40B6"/>
    <w:rsid w:val="00EB6E0E"/>
    <w:rsid w:val="00EB7669"/>
    <w:rsid w:val="00EC5DC8"/>
    <w:rsid w:val="00EC5F96"/>
    <w:rsid w:val="00ED4DCC"/>
    <w:rsid w:val="00ED4F74"/>
    <w:rsid w:val="00EF47F1"/>
    <w:rsid w:val="00EF6159"/>
    <w:rsid w:val="00F008EA"/>
    <w:rsid w:val="00F04DF1"/>
    <w:rsid w:val="00F06BF4"/>
    <w:rsid w:val="00F4198B"/>
    <w:rsid w:val="00F44139"/>
    <w:rsid w:val="00F447C8"/>
    <w:rsid w:val="00F5227B"/>
    <w:rsid w:val="00F524C3"/>
    <w:rsid w:val="00F53B8E"/>
    <w:rsid w:val="00F576CB"/>
    <w:rsid w:val="00F61E73"/>
    <w:rsid w:val="00F70168"/>
    <w:rsid w:val="00F720A4"/>
    <w:rsid w:val="00F86CED"/>
    <w:rsid w:val="00F91395"/>
    <w:rsid w:val="00FA20BA"/>
    <w:rsid w:val="00FA344A"/>
    <w:rsid w:val="00FB31EB"/>
    <w:rsid w:val="00FB4E93"/>
    <w:rsid w:val="00FB5A65"/>
    <w:rsid w:val="00FB6006"/>
    <w:rsid w:val="00FC2A27"/>
    <w:rsid w:val="00FC2D0E"/>
    <w:rsid w:val="00FC33EB"/>
    <w:rsid w:val="00FC763B"/>
    <w:rsid w:val="00FD32A0"/>
    <w:rsid w:val="00FF05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B53"/>
    <w:rPr>
      <w:sz w:val="24"/>
      <w:szCs w:val="24"/>
    </w:rPr>
  </w:style>
  <w:style w:type="paragraph" w:styleId="Ttulo1">
    <w:name w:val="heading 1"/>
    <w:basedOn w:val="Normal"/>
    <w:next w:val="Normal"/>
    <w:link w:val="Ttulo1Char"/>
    <w:qFormat/>
    <w:rsid w:val="00DA2B53"/>
    <w:pPr>
      <w:keepNext/>
      <w:jc w:val="center"/>
      <w:outlineLvl w:val="0"/>
    </w:pPr>
    <w:rPr>
      <w:b/>
      <w:color w:val="000000"/>
      <w:sz w:val="22"/>
      <w:u w:val="single"/>
    </w:rPr>
  </w:style>
  <w:style w:type="paragraph" w:styleId="Ttulo2">
    <w:name w:val="heading 2"/>
    <w:basedOn w:val="Normal"/>
    <w:next w:val="Normal"/>
    <w:qFormat/>
    <w:rsid w:val="00DA2B53"/>
    <w:pPr>
      <w:keepNext/>
      <w:autoSpaceDE w:val="0"/>
      <w:autoSpaceDN w:val="0"/>
      <w:adjustRightInd w:val="0"/>
      <w:jc w:val="center"/>
      <w:outlineLvl w:val="1"/>
    </w:pPr>
    <w:rPr>
      <w:rFonts w:ascii="Arial,Bold" w:hAnsi="Arial,Bold"/>
      <w:b/>
      <w:bCs/>
      <w:sz w:val="22"/>
      <w:szCs w:val="22"/>
    </w:rPr>
  </w:style>
  <w:style w:type="paragraph" w:styleId="Ttulo3">
    <w:name w:val="heading 3"/>
    <w:basedOn w:val="Normal"/>
    <w:next w:val="Normal"/>
    <w:qFormat/>
    <w:rsid w:val="00DA2B53"/>
    <w:pPr>
      <w:keepNext/>
      <w:tabs>
        <w:tab w:val="left" w:pos="2016"/>
      </w:tabs>
      <w:ind w:left="2880"/>
      <w:jc w:val="both"/>
      <w:outlineLvl w:val="2"/>
    </w:pPr>
    <w:rPr>
      <w:rFonts w:ascii="Book Antiqua" w:hAnsi="Book Antiqua"/>
      <w:b/>
      <w:bCs/>
    </w:rPr>
  </w:style>
  <w:style w:type="paragraph" w:styleId="Ttulo4">
    <w:name w:val="heading 4"/>
    <w:basedOn w:val="Normal"/>
    <w:next w:val="Normal"/>
    <w:qFormat/>
    <w:rsid w:val="00DA2B53"/>
    <w:pPr>
      <w:keepNext/>
      <w:jc w:val="center"/>
      <w:outlineLvl w:val="3"/>
    </w:pPr>
    <w:rPr>
      <w:rFonts w:ascii="Book Antiqua" w:hAnsi="Book Antiqua"/>
      <w:b/>
      <w:bCs/>
    </w:rPr>
  </w:style>
  <w:style w:type="paragraph" w:styleId="Ttulo5">
    <w:name w:val="heading 5"/>
    <w:basedOn w:val="Normal"/>
    <w:next w:val="Normal"/>
    <w:qFormat/>
    <w:rsid w:val="00DA2B53"/>
    <w:pPr>
      <w:keepNext/>
      <w:outlineLvl w:val="4"/>
    </w:pPr>
    <w:rPr>
      <w:b/>
      <w:bCs/>
    </w:rPr>
  </w:style>
  <w:style w:type="paragraph" w:styleId="Ttulo6">
    <w:name w:val="heading 6"/>
    <w:basedOn w:val="Normal"/>
    <w:next w:val="Normal"/>
    <w:qFormat/>
    <w:rsid w:val="00DA2B53"/>
    <w:pPr>
      <w:keepNext/>
      <w:autoSpaceDE w:val="0"/>
      <w:autoSpaceDN w:val="0"/>
      <w:adjustRightInd w:val="0"/>
      <w:jc w:val="both"/>
      <w:outlineLvl w:val="5"/>
    </w:pPr>
    <w:rPr>
      <w:rFonts w:ascii="Arial,Bold" w:hAnsi="Arial,Bold"/>
      <w:b/>
      <w:bCs/>
      <w:sz w:val="20"/>
      <w:szCs w:val="20"/>
    </w:rPr>
  </w:style>
  <w:style w:type="paragraph" w:styleId="Ttulo7">
    <w:name w:val="heading 7"/>
    <w:basedOn w:val="Normal"/>
    <w:next w:val="Normal"/>
    <w:qFormat/>
    <w:rsid w:val="00DA2B53"/>
    <w:pPr>
      <w:keepNext/>
      <w:ind w:firstLine="2880"/>
      <w:jc w:val="both"/>
      <w:outlineLvl w:val="6"/>
    </w:pPr>
    <w:rPr>
      <w:rFonts w:ascii="Book Antiqua" w:hAnsi="Book Antiqua"/>
      <w:b/>
      <w:bCs/>
    </w:rPr>
  </w:style>
  <w:style w:type="paragraph" w:styleId="Ttulo8">
    <w:name w:val="heading 8"/>
    <w:basedOn w:val="Normal"/>
    <w:next w:val="Normal"/>
    <w:qFormat/>
    <w:rsid w:val="00DA2B53"/>
    <w:pPr>
      <w:keepNext/>
      <w:jc w:val="both"/>
      <w:outlineLvl w:val="7"/>
    </w:pPr>
    <w:rPr>
      <w:rFonts w:ascii="Book Antiqua" w:hAnsi="Book Antiqua"/>
      <w:b/>
      <w:bCs/>
    </w:rPr>
  </w:style>
  <w:style w:type="paragraph" w:styleId="Ttulo9">
    <w:name w:val="heading 9"/>
    <w:basedOn w:val="Normal"/>
    <w:next w:val="Normal"/>
    <w:qFormat/>
    <w:rsid w:val="00DA2B53"/>
    <w:pPr>
      <w:keepNext/>
      <w:numPr>
        <w:numId w:val="2"/>
      </w:numPr>
      <w:outlineLvl w:val="8"/>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Header Char,Cabeçalho superior,Heading 1a,encabezado"/>
    <w:basedOn w:val="Normal"/>
    <w:link w:val="CabealhoChar"/>
    <w:rsid w:val="00DA2B53"/>
    <w:pPr>
      <w:tabs>
        <w:tab w:val="center" w:pos="4419"/>
        <w:tab w:val="right" w:pos="8838"/>
      </w:tabs>
    </w:pPr>
  </w:style>
  <w:style w:type="paragraph" w:styleId="Rodap">
    <w:name w:val="footer"/>
    <w:basedOn w:val="Normal"/>
    <w:rsid w:val="00DA2B53"/>
    <w:pPr>
      <w:tabs>
        <w:tab w:val="center" w:pos="4419"/>
        <w:tab w:val="right" w:pos="8838"/>
      </w:tabs>
    </w:pPr>
  </w:style>
  <w:style w:type="paragraph" w:customStyle="1" w:styleId="Corpodetexto21">
    <w:name w:val="Corpo de texto 21"/>
    <w:basedOn w:val="Normal"/>
    <w:rsid w:val="00DA2B53"/>
    <w:rPr>
      <w:szCs w:val="20"/>
    </w:rPr>
  </w:style>
  <w:style w:type="paragraph" w:customStyle="1" w:styleId="Estilo1">
    <w:name w:val="Estilo1"/>
    <w:basedOn w:val="Normal"/>
    <w:rsid w:val="00DA2B53"/>
    <w:pPr>
      <w:tabs>
        <w:tab w:val="left" w:pos="2268"/>
      </w:tabs>
      <w:ind w:left="2410" w:hanging="992"/>
      <w:jc w:val="both"/>
    </w:pPr>
    <w:rPr>
      <w:snapToGrid w:val="0"/>
      <w:szCs w:val="20"/>
    </w:rPr>
  </w:style>
  <w:style w:type="paragraph" w:styleId="Corpodetexto3">
    <w:name w:val="Body Text 3"/>
    <w:basedOn w:val="Normal"/>
    <w:rsid w:val="00DA2B53"/>
    <w:pPr>
      <w:autoSpaceDE w:val="0"/>
      <w:autoSpaceDN w:val="0"/>
      <w:adjustRightInd w:val="0"/>
      <w:jc w:val="both"/>
    </w:pPr>
    <w:rPr>
      <w:rFonts w:ascii="Arial,Bold" w:hAnsi="Arial,Bold"/>
      <w:b/>
      <w:bCs/>
      <w:sz w:val="20"/>
      <w:szCs w:val="20"/>
    </w:rPr>
  </w:style>
  <w:style w:type="paragraph" w:styleId="Recuodecorpodetexto">
    <w:name w:val="Body Text Indent"/>
    <w:basedOn w:val="Normal"/>
    <w:rsid w:val="00DA2B53"/>
    <w:pPr>
      <w:ind w:firstLine="2835"/>
      <w:jc w:val="both"/>
    </w:pPr>
    <w:rPr>
      <w:sz w:val="22"/>
    </w:rPr>
  </w:style>
  <w:style w:type="paragraph" w:styleId="Recuodecorpodetexto2">
    <w:name w:val="Body Text Indent 2"/>
    <w:basedOn w:val="Normal"/>
    <w:link w:val="Recuodecorpodetexto2Char"/>
    <w:rsid w:val="00DA2B53"/>
    <w:pPr>
      <w:ind w:left="4500"/>
      <w:jc w:val="both"/>
    </w:pPr>
    <w:rPr>
      <w:sz w:val="22"/>
    </w:rPr>
  </w:style>
  <w:style w:type="paragraph" w:styleId="Recuodecorpodetexto3">
    <w:name w:val="Body Text Indent 3"/>
    <w:basedOn w:val="Normal"/>
    <w:rsid w:val="00DA2B53"/>
    <w:pPr>
      <w:ind w:firstLine="2880"/>
      <w:jc w:val="both"/>
    </w:pPr>
    <w:rPr>
      <w:rFonts w:ascii="Book Antiqua" w:hAnsi="Book Antiqua"/>
    </w:rPr>
  </w:style>
  <w:style w:type="paragraph" w:styleId="Corpodetexto">
    <w:name w:val="Body Text"/>
    <w:basedOn w:val="Normal"/>
    <w:link w:val="CorpodetextoChar"/>
    <w:rsid w:val="00DA2B53"/>
    <w:pPr>
      <w:jc w:val="both"/>
    </w:pPr>
    <w:rPr>
      <w:rFonts w:ascii="Book Antiqua" w:hAnsi="Book Antiqua"/>
    </w:rPr>
  </w:style>
  <w:style w:type="paragraph" w:styleId="Textodebalo">
    <w:name w:val="Balloon Text"/>
    <w:basedOn w:val="Normal"/>
    <w:semiHidden/>
    <w:rsid w:val="004C4383"/>
    <w:rPr>
      <w:rFonts w:ascii="Tahoma" w:hAnsi="Tahoma" w:cs="Tahoma"/>
      <w:sz w:val="16"/>
      <w:szCs w:val="16"/>
    </w:rPr>
  </w:style>
  <w:style w:type="paragraph" w:styleId="Ttulo">
    <w:name w:val="Title"/>
    <w:basedOn w:val="Normal"/>
    <w:next w:val="Subttulo"/>
    <w:link w:val="TtuloChar"/>
    <w:uiPriority w:val="10"/>
    <w:qFormat/>
    <w:rsid w:val="00DB7D62"/>
    <w:pPr>
      <w:widowControl w:val="0"/>
      <w:suppressAutoHyphens/>
      <w:spacing w:line="300" w:lineRule="atLeast"/>
      <w:jc w:val="center"/>
    </w:pPr>
    <w:rPr>
      <w:rFonts w:eastAsia="Arial Unicode MS"/>
      <w:b/>
      <w:kern w:val="1"/>
      <w:szCs w:val="20"/>
    </w:rPr>
  </w:style>
  <w:style w:type="character" w:customStyle="1" w:styleId="TtuloChar">
    <w:name w:val="Título Char"/>
    <w:link w:val="Ttulo"/>
    <w:uiPriority w:val="10"/>
    <w:rsid w:val="00DB7D62"/>
    <w:rPr>
      <w:rFonts w:eastAsia="Arial Unicode MS"/>
      <w:b/>
      <w:kern w:val="1"/>
      <w:sz w:val="24"/>
    </w:rPr>
  </w:style>
  <w:style w:type="paragraph" w:styleId="Subttulo">
    <w:name w:val="Subtitle"/>
    <w:basedOn w:val="Normal"/>
    <w:next w:val="Normal"/>
    <w:link w:val="SubttuloChar"/>
    <w:qFormat/>
    <w:rsid w:val="00DB7D62"/>
    <w:pPr>
      <w:spacing w:after="60"/>
      <w:jc w:val="center"/>
      <w:outlineLvl w:val="1"/>
    </w:pPr>
    <w:rPr>
      <w:rFonts w:ascii="Calibri Light" w:hAnsi="Calibri Light"/>
    </w:rPr>
  </w:style>
  <w:style w:type="character" w:customStyle="1" w:styleId="SubttuloChar">
    <w:name w:val="Subtítulo Char"/>
    <w:link w:val="Subttulo"/>
    <w:rsid w:val="00DB7D62"/>
    <w:rPr>
      <w:rFonts w:ascii="Calibri Light" w:eastAsia="Times New Roman" w:hAnsi="Calibri Light" w:cs="Times New Roman"/>
      <w:sz w:val="24"/>
      <w:szCs w:val="24"/>
    </w:rPr>
  </w:style>
  <w:style w:type="paragraph" w:customStyle="1" w:styleId="CharCharCarCarCharCharCarCharCharCarCharCharCarCharCharChar">
    <w:name w:val="Char Char Car Car Char Char Car Char Char Car Char Char Car Char Char Char"/>
    <w:basedOn w:val="Normal"/>
    <w:rsid w:val="005A1A2D"/>
    <w:pPr>
      <w:spacing w:after="160" w:line="240" w:lineRule="exact"/>
    </w:pPr>
    <w:rPr>
      <w:rFonts w:ascii="Tahoma" w:hAnsi="Tahoma"/>
      <w:sz w:val="20"/>
      <w:szCs w:val="20"/>
      <w:lang w:val="en-US" w:eastAsia="en-US"/>
    </w:rPr>
  </w:style>
  <w:style w:type="paragraph" w:styleId="PargrafodaLista">
    <w:name w:val="List Paragraph"/>
    <w:basedOn w:val="Normal"/>
    <w:uiPriority w:val="34"/>
    <w:qFormat/>
    <w:rsid w:val="005A1A2D"/>
    <w:pPr>
      <w:ind w:left="720"/>
      <w:contextualSpacing/>
    </w:pPr>
  </w:style>
  <w:style w:type="paragraph" w:styleId="SemEspaamento">
    <w:name w:val="No Spacing"/>
    <w:uiPriority w:val="1"/>
    <w:qFormat/>
    <w:rsid w:val="00D64EA5"/>
    <w:rPr>
      <w:sz w:val="24"/>
      <w:szCs w:val="24"/>
    </w:rPr>
  </w:style>
  <w:style w:type="character" w:customStyle="1" w:styleId="CabealhoChar">
    <w:name w:val="Cabeçalho Char"/>
    <w:aliases w:val="hd Char,he Char,Header Char Char,Cabeçalho superior Char,Heading 1a Char,encabezado Char"/>
    <w:basedOn w:val="Fontepargpadro"/>
    <w:link w:val="Cabealho"/>
    <w:rsid w:val="00A775C5"/>
    <w:rPr>
      <w:sz w:val="24"/>
      <w:szCs w:val="24"/>
    </w:rPr>
  </w:style>
  <w:style w:type="character" w:styleId="Forte">
    <w:name w:val="Strong"/>
    <w:aliases w:val="Normal_IC"/>
    <w:basedOn w:val="Fontepargpadro"/>
    <w:uiPriority w:val="22"/>
    <w:qFormat/>
    <w:rsid w:val="00A775C5"/>
    <w:rPr>
      <w:b/>
      <w:bCs/>
    </w:rPr>
  </w:style>
  <w:style w:type="paragraph" w:styleId="Commarcadores">
    <w:name w:val="List Bullet"/>
    <w:basedOn w:val="Normal"/>
    <w:autoRedefine/>
    <w:rsid w:val="00A775C5"/>
    <w:pPr>
      <w:numPr>
        <w:numId w:val="13"/>
      </w:numPr>
    </w:pPr>
    <w:rPr>
      <w:sz w:val="20"/>
      <w:szCs w:val="20"/>
    </w:rPr>
  </w:style>
  <w:style w:type="table" w:styleId="Tabelacomgrade">
    <w:name w:val="Table Grid"/>
    <w:basedOn w:val="Tabelanormal"/>
    <w:rsid w:val="00C15B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9B1"/>
    <w:pPr>
      <w:autoSpaceDE w:val="0"/>
      <w:autoSpaceDN w:val="0"/>
      <w:adjustRightInd w:val="0"/>
    </w:pPr>
    <w:rPr>
      <w:rFonts w:ascii="Arial" w:hAnsi="Arial" w:cs="Arial"/>
      <w:color w:val="000000"/>
      <w:sz w:val="24"/>
      <w:szCs w:val="24"/>
    </w:rPr>
  </w:style>
  <w:style w:type="character" w:styleId="Hyperlink">
    <w:name w:val="Hyperlink"/>
    <w:basedOn w:val="Fontepargpadro"/>
    <w:uiPriority w:val="99"/>
    <w:rsid w:val="00BF7229"/>
    <w:rPr>
      <w:color w:val="0000FF"/>
      <w:u w:val="single"/>
    </w:rPr>
  </w:style>
  <w:style w:type="character" w:customStyle="1" w:styleId="CorpodetextoChar">
    <w:name w:val="Corpo de texto Char"/>
    <w:basedOn w:val="Fontepargpadro"/>
    <w:link w:val="Corpodetexto"/>
    <w:rsid w:val="00825074"/>
    <w:rPr>
      <w:rFonts w:ascii="Book Antiqua" w:hAnsi="Book Antiqua"/>
      <w:sz w:val="24"/>
      <w:szCs w:val="24"/>
    </w:rPr>
  </w:style>
  <w:style w:type="character" w:customStyle="1" w:styleId="Ttulo1Char">
    <w:name w:val="Título 1 Char"/>
    <w:basedOn w:val="Fontepargpadro"/>
    <w:link w:val="Ttulo1"/>
    <w:rsid w:val="005F63A9"/>
    <w:rPr>
      <w:b/>
      <w:color w:val="000000"/>
      <w:sz w:val="22"/>
      <w:szCs w:val="24"/>
      <w:u w:val="single"/>
    </w:rPr>
  </w:style>
  <w:style w:type="character" w:customStyle="1" w:styleId="Recuodecorpodetexto2Char">
    <w:name w:val="Recuo de corpo de texto 2 Char"/>
    <w:basedOn w:val="Fontepargpadro"/>
    <w:link w:val="Recuodecorpodetexto2"/>
    <w:rsid w:val="005F63A9"/>
    <w:rPr>
      <w:sz w:val="22"/>
      <w:szCs w:val="24"/>
    </w:rPr>
  </w:style>
</w:styles>
</file>

<file path=word/webSettings.xml><?xml version="1.0" encoding="utf-8"?>
<w:webSettings xmlns:r="http://schemas.openxmlformats.org/officeDocument/2006/relationships" xmlns:w="http://schemas.openxmlformats.org/wordprocessingml/2006/main">
  <w:divs>
    <w:div w:id="113377340">
      <w:bodyDiv w:val="1"/>
      <w:marLeft w:val="0"/>
      <w:marRight w:val="0"/>
      <w:marTop w:val="0"/>
      <w:marBottom w:val="0"/>
      <w:divBdr>
        <w:top w:val="none" w:sz="0" w:space="0" w:color="auto"/>
        <w:left w:val="none" w:sz="0" w:space="0" w:color="auto"/>
        <w:bottom w:val="none" w:sz="0" w:space="0" w:color="auto"/>
        <w:right w:val="none" w:sz="0" w:space="0" w:color="auto"/>
      </w:divBdr>
    </w:div>
    <w:div w:id="13235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D1ED-A8A8-49DC-8715-2A217D58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10</Pages>
  <Words>3792</Words>
  <Characters>21320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ANEXO VII</vt:lpstr>
    </vt:vector>
  </TitlesOfParts>
  <Company>gov</Company>
  <LinksUpToDate>false</LinksUpToDate>
  <CharactersWithSpaces>25062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seplad</dc:creator>
  <cp:keywords/>
  <cp:lastModifiedBy>83008110282</cp:lastModifiedBy>
  <cp:revision>44</cp:revision>
  <cp:lastPrinted>2018-11-06T12:11:00Z</cp:lastPrinted>
  <dcterms:created xsi:type="dcterms:W3CDTF">2017-05-05T14:26:00Z</dcterms:created>
  <dcterms:modified xsi:type="dcterms:W3CDTF">2018-11-06T12:11:00Z</dcterms:modified>
</cp:coreProperties>
</file>